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FC" w:rsidRDefault="00492011">
      <w:pPr>
        <w:tabs>
          <w:tab w:val="left" w:pos="5016"/>
        </w:tabs>
        <w:spacing w:before="71"/>
        <w:ind w:left="194"/>
        <w:jc w:val="center"/>
        <w:rPr>
          <w:b/>
          <w:sz w:val="36"/>
        </w:rPr>
      </w:pPr>
      <w:r>
        <w:rPr>
          <w:noProof/>
          <w:lang w:bidi="ar-SA"/>
        </w:rPr>
        <w:drawing>
          <wp:anchor distT="0" distB="0" distL="0" distR="0" simplePos="0" relativeHeight="1024" behindDoc="0" locked="0" layoutInCell="1" allowOverlap="1">
            <wp:simplePos x="0" y="0"/>
            <wp:positionH relativeFrom="page">
              <wp:posOffset>1066800</wp:posOffset>
            </wp:positionH>
            <wp:positionV relativeFrom="paragraph">
              <wp:posOffset>-1221</wp:posOffset>
            </wp:positionV>
            <wp:extent cx="339280" cy="3543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39280" cy="354329"/>
                    </a:xfrm>
                    <a:prstGeom prst="rect">
                      <a:avLst/>
                    </a:prstGeom>
                  </pic:spPr>
                </pic:pic>
              </a:graphicData>
            </a:graphic>
          </wp:anchor>
        </w:drawing>
      </w:r>
      <w:proofErr w:type="spellStart"/>
      <w:r>
        <w:rPr>
          <w:rFonts w:ascii="Times New Roman"/>
          <w:sz w:val="36"/>
        </w:rPr>
        <w:t>Arro</w:t>
      </w:r>
      <w:proofErr w:type="spellEnd"/>
      <w:r>
        <w:rPr>
          <w:rFonts w:ascii="Times New Roman"/>
          <w:sz w:val="36"/>
        </w:rPr>
        <w:t>-Mark</w:t>
      </w:r>
      <w:r>
        <w:rPr>
          <w:rFonts w:ascii="Times New Roman"/>
          <w:sz w:val="36"/>
        </w:rPr>
        <w:tab/>
      </w:r>
      <w:r>
        <w:rPr>
          <w:b/>
          <w:sz w:val="36"/>
        </w:rPr>
        <w:t>Safety Data</w:t>
      </w:r>
      <w:r>
        <w:rPr>
          <w:b/>
          <w:spacing w:val="-16"/>
          <w:sz w:val="36"/>
        </w:rPr>
        <w:t xml:space="preserve"> </w:t>
      </w:r>
      <w:r>
        <w:rPr>
          <w:b/>
          <w:sz w:val="36"/>
        </w:rPr>
        <w:t>Sheet</w:t>
      </w:r>
    </w:p>
    <w:p w:rsidR="00A641FC" w:rsidRDefault="00A641FC">
      <w:pPr>
        <w:pStyle w:val="BodyText"/>
        <w:spacing w:before="9"/>
        <w:rPr>
          <w:b/>
          <w:sz w:val="56"/>
        </w:rPr>
      </w:pPr>
    </w:p>
    <w:p w:rsidR="00A641FC" w:rsidRDefault="00492011">
      <w:pPr>
        <w:tabs>
          <w:tab w:val="left" w:pos="3553"/>
          <w:tab w:val="left" w:pos="7282"/>
        </w:tabs>
        <w:ind w:left="312"/>
        <w:rPr>
          <w:sz w:val="18"/>
        </w:rPr>
      </w:pPr>
      <w:r>
        <w:rPr>
          <w:sz w:val="18"/>
        </w:rPr>
        <w:t>Issuing Date: May</w:t>
      </w:r>
      <w:r>
        <w:rPr>
          <w:spacing w:val="-5"/>
          <w:sz w:val="18"/>
        </w:rPr>
        <w:t xml:space="preserve"> </w:t>
      </w:r>
      <w:r>
        <w:rPr>
          <w:sz w:val="18"/>
        </w:rPr>
        <w:t>15,</w:t>
      </w:r>
      <w:r>
        <w:rPr>
          <w:spacing w:val="2"/>
          <w:sz w:val="18"/>
        </w:rPr>
        <w:t xml:space="preserve"> </w:t>
      </w:r>
      <w:r>
        <w:rPr>
          <w:sz w:val="18"/>
        </w:rPr>
        <w:t>2017</w:t>
      </w:r>
      <w:r>
        <w:rPr>
          <w:sz w:val="18"/>
        </w:rPr>
        <w:tab/>
        <w:t xml:space="preserve">Revision Date: </w:t>
      </w:r>
      <w:r>
        <w:rPr>
          <w:spacing w:val="1"/>
          <w:sz w:val="18"/>
        </w:rPr>
        <w:t xml:space="preserve"> </w:t>
      </w:r>
      <w:r>
        <w:rPr>
          <w:sz w:val="18"/>
        </w:rPr>
        <w:t>July</w:t>
      </w:r>
      <w:r>
        <w:rPr>
          <w:spacing w:val="-5"/>
          <w:sz w:val="18"/>
        </w:rPr>
        <w:t xml:space="preserve"> </w:t>
      </w:r>
      <w:r>
        <w:rPr>
          <w:sz w:val="18"/>
        </w:rPr>
        <w:t>31</w:t>
      </w:r>
      <w:proofErr w:type="gramStart"/>
      <w:r>
        <w:rPr>
          <w:sz w:val="18"/>
        </w:rPr>
        <w:t>,2018</w:t>
      </w:r>
      <w:proofErr w:type="gramEnd"/>
      <w:r>
        <w:rPr>
          <w:sz w:val="18"/>
        </w:rPr>
        <w:tab/>
        <w:t>Revision Number:</w:t>
      </w:r>
      <w:r>
        <w:rPr>
          <w:spacing w:val="18"/>
          <w:sz w:val="18"/>
        </w:rPr>
        <w:t xml:space="preserve"> </w:t>
      </w:r>
      <w:r>
        <w:rPr>
          <w:sz w:val="18"/>
        </w:rPr>
        <w:t>7</w:t>
      </w:r>
    </w:p>
    <w:p w:rsidR="00A641FC" w:rsidRDefault="00492011">
      <w:pPr>
        <w:pStyle w:val="Heading2"/>
        <w:tabs>
          <w:tab w:val="left" w:pos="1186"/>
          <w:tab w:val="left" w:pos="9599"/>
        </w:tabs>
        <w:spacing w:before="26"/>
        <w:ind w:left="94"/>
        <w:jc w:val="center"/>
        <w:rPr>
          <w:u w:val="none"/>
        </w:rPr>
      </w:pPr>
      <w:r>
        <w:rPr>
          <w:w w:val="95"/>
          <w:u w:val="none"/>
          <w:shd w:val="clear" w:color="auto" w:fill="0099FF"/>
        </w:rPr>
        <w:t xml:space="preserve"> </w:t>
      </w:r>
      <w:r>
        <w:rPr>
          <w:u w:val="none"/>
          <w:shd w:val="clear" w:color="auto" w:fill="0099FF"/>
        </w:rPr>
        <w:tab/>
        <w:t>1.</w:t>
      </w:r>
      <w:r>
        <w:rPr>
          <w:spacing w:val="1"/>
          <w:u w:val="none"/>
          <w:shd w:val="clear" w:color="auto" w:fill="0099FF"/>
        </w:rPr>
        <w:t xml:space="preserve"> </w:t>
      </w:r>
      <w:r>
        <w:rPr>
          <w:spacing w:val="2"/>
          <w:u w:val="none"/>
          <w:shd w:val="clear" w:color="auto" w:fill="0099FF"/>
        </w:rPr>
        <w:t>Identification</w:t>
      </w:r>
      <w:r>
        <w:rPr>
          <w:spacing w:val="-22"/>
          <w:u w:val="none"/>
          <w:shd w:val="clear" w:color="auto" w:fill="0099FF"/>
        </w:rPr>
        <w:t xml:space="preserve"> </w:t>
      </w:r>
      <w:r>
        <w:rPr>
          <w:u w:val="none"/>
          <w:shd w:val="clear" w:color="auto" w:fill="0099FF"/>
        </w:rPr>
        <w:t>of</w:t>
      </w:r>
      <w:r>
        <w:rPr>
          <w:spacing w:val="-25"/>
          <w:u w:val="none"/>
          <w:shd w:val="clear" w:color="auto" w:fill="0099FF"/>
        </w:rPr>
        <w:t xml:space="preserve"> </w:t>
      </w:r>
      <w:r>
        <w:rPr>
          <w:u w:val="none"/>
          <w:shd w:val="clear" w:color="auto" w:fill="0099FF"/>
        </w:rPr>
        <w:t>the</w:t>
      </w:r>
      <w:r>
        <w:rPr>
          <w:spacing w:val="-23"/>
          <w:u w:val="none"/>
          <w:shd w:val="clear" w:color="auto" w:fill="0099FF"/>
        </w:rPr>
        <w:t xml:space="preserve"> </w:t>
      </w:r>
      <w:r>
        <w:rPr>
          <w:spacing w:val="2"/>
          <w:u w:val="none"/>
          <w:shd w:val="clear" w:color="auto" w:fill="0099FF"/>
        </w:rPr>
        <w:t>Substance/Preparation</w:t>
      </w:r>
      <w:r>
        <w:rPr>
          <w:spacing w:val="-25"/>
          <w:u w:val="none"/>
          <w:shd w:val="clear" w:color="auto" w:fill="0099FF"/>
        </w:rPr>
        <w:t xml:space="preserve"> </w:t>
      </w:r>
      <w:r>
        <w:rPr>
          <w:spacing w:val="2"/>
          <w:u w:val="none"/>
          <w:shd w:val="clear" w:color="auto" w:fill="0099FF"/>
        </w:rPr>
        <w:t>and</w:t>
      </w:r>
      <w:r>
        <w:rPr>
          <w:spacing w:val="-24"/>
          <w:u w:val="none"/>
          <w:shd w:val="clear" w:color="auto" w:fill="0099FF"/>
        </w:rPr>
        <w:t xml:space="preserve"> </w:t>
      </w:r>
      <w:r>
        <w:rPr>
          <w:u w:val="none"/>
          <w:shd w:val="clear" w:color="auto" w:fill="0099FF"/>
        </w:rPr>
        <w:t>the</w:t>
      </w:r>
      <w:r>
        <w:rPr>
          <w:spacing w:val="-24"/>
          <w:u w:val="none"/>
          <w:shd w:val="clear" w:color="auto" w:fill="0099FF"/>
        </w:rPr>
        <w:t xml:space="preserve"> </w:t>
      </w:r>
      <w:r>
        <w:rPr>
          <w:spacing w:val="3"/>
          <w:u w:val="none"/>
          <w:shd w:val="clear" w:color="auto" w:fill="0099FF"/>
        </w:rPr>
        <w:t>Company</w:t>
      </w:r>
      <w:r>
        <w:rPr>
          <w:spacing w:val="-26"/>
          <w:u w:val="none"/>
          <w:shd w:val="clear" w:color="auto" w:fill="0099FF"/>
        </w:rPr>
        <w:t xml:space="preserve"> </w:t>
      </w:r>
      <w:r>
        <w:rPr>
          <w:spacing w:val="2"/>
          <w:u w:val="none"/>
          <w:shd w:val="clear" w:color="auto" w:fill="0099FF"/>
        </w:rPr>
        <w:t>Undertaking</w:t>
      </w:r>
      <w:r>
        <w:rPr>
          <w:spacing w:val="2"/>
          <w:u w:val="none"/>
          <w:shd w:val="clear" w:color="auto" w:fill="0099FF"/>
        </w:rPr>
        <w:tab/>
      </w:r>
    </w:p>
    <w:p w:rsidR="00A641FC" w:rsidRDefault="00A641FC">
      <w:pPr>
        <w:pStyle w:val="BodyText"/>
        <w:spacing w:before="4"/>
        <w:rPr>
          <w:b/>
          <w:sz w:val="14"/>
        </w:rPr>
      </w:pPr>
    </w:p>
    <w:p w:rsidR="00A641FC" w:rsidRDefault="00492011">
      <w:pPr>
        <w:spacing w:before="94"/>
        <w:ind w:left="312"/>
        <w:rPr>
          <w:b/>
          <w:sz w:val="20"/>
        </w:rPr>
      </w:pPr>
      <w:r>
        <w:rPr>
          <w:b/>
          <w:sz w:val="20"/>
          <w:u w:val="thick"/>
        </w:rPr>
        <w:t>GHS Product Identifier</w:t>
      </w:r>
    </w:p>
    <w:p w:rsidR="00A641FC" w:rsidRDefault="00A641FC">
      <w:pPr>
        <w:pStyle w:val="BodyText"/>
        <w:spacing w:before="10"/>
        <w:rPr>
          <w:b/>
          <w:sz w:val="12"/>
        </w:rPr>
      </w:pPr>
    </w:p>
    <w:p w:rsidR="00A641FC" w:rsidRDefault="00492011">
      <w:pPr>
        <w:tabs>
          <w:tab w:val="left" w:pos="2833"/>
        </w:tabs>
        <w:spacing w:before="91"/>
        <w:ind w:left="312"/>
        <w:rPr>
          <w:sz w:val="20"/>
        </w:rPr>
      </w:pPr>
      <w:r>
        <w:rPr>
          <w:b/>
          <w:sz w:val="20"/>
        </w:rPr>
        <w:t>Product</w:t>
      </w:r>
      <w:r>
        <w:rPr>
          <w:b/>
          <w:spacing w:val="-9"/>
          <w:sz w:val="20"/>
        </w:rPr>
        <w:t xml:space="preserve"> </w:t>
      </w:r>
      <w:r>
        <w:rPr>
          <w:b/>
          <w:sz w:val="20"/>
        </w:rPr>
        <w:t>Name</w:t>
      </w:r>
      <w:r>
        <w:rPr>
          <w:b/>
          <w:sz w:val="20"/>
        </w:rPr>
        <w:tab/>
      </w:r>
      <w:r>
        <w:rPr>
          <w:sz w:val="20"/>
        </w:rPr>
        <w:t xml:space="preserve">Nuclear High Purity Marker </w:t>
      </w:r>
      <w:r>
        <w:rPr>
          <w:rFonts w:ascii="Calibri" w:hAnsi="Calibri"/>
          <w:sz w:val="20"/>
        </w:rPr>
        <w:t xml:space="preserve">– </w:t>
      </w:r>
      <w:r>
        <w:rPr>
          <w:sz w:val="20"/>
        </w:rPr>
        <w:t>White</w:t>
      </w:r>
    </w:p>
    <w:p w:rsidR="00A641FC" w:rsidRDefault="00A641FC">
      <w:pPr>
        <w:pStyle w:val="BodyText"/>
        <w:spacing w:before="4"/>
        <w:rPr>
          <w:sz w:val="19"/>
        </w:rPr>
      </w:pPr>
    </w:p>
    <w:p w:rsidR="00A641FC" w:rsidRDefault="00492011">
      <w:pPr>
        <w:pStyle w:val="Heading2"/>
        <w:spacing w:line="229" w:lineRule="exact"/>
        <w:rPr>
          <w:u w:val="none"/>
        </w:rPr>
      </w:pPr>
      <w:r>
        <w:rPr>
          <w:u w:val="thick"/>
        </w:rPr>
        <w:t>Other Means of Identification</w:t>
      </w:r>
    </w:p>
    <w:p w:rsidR="00A641FC" w:rsidRDefault="00492011">
      <w:pPr>
        <w:tabs>
          <w:tab w:val="left" w:pos="2833"/>
        </w:tabs>
        <w:spacing w:line="229" w:lineRule="exact"/>
        <w:ind w:left="312"/>
        <w:rPr>
          <w:sz w:val="20"/>
        </w:rPr>
      </w:pPr>
      <w:r>
        <w:rPr>
          <w:b/>
          <w:sz w:val="20"/>
        </w:rPr>
        <w:t>Part</w:t>
      </w:r>
      <w:r>
        <w:rPr>
          <w:b/>
          <w:spacing w:val="-5"/>
          <w:sz w:val="20"/>
        </w:rPr>
        <w:t xml:space="preserve"> </w:t>
      </w:r>
      <w:r>
        <w:rPr>
          <w:b/>
          <w:sz w:val="20"/>
        </w:rPr>
        <w:t>Number</w:t>
      </w:r>
      <w:r>
        <w:rPr>
          <w:b/>
          <w:sz w:val="20"/>
        </w:rPr>
        <w:tab/>
      </w:r>
      <w:r>
        <w:rPr>
          <w:sz w:val="20"/>
        </w:rPr>
        <w:t>01307, 01308,</w:t>
      </w:r>
      <w:r>
        <w:rPr>
          <w:spacing w:val="-4"/>
          <w:sz w:val="20"/>
        </w:rPr>
        <w:t xml:space="preserve"> </w:t>
      </w:r>
      <w:proofErr w:type="gramStart"/>
      <w:r>
        <w:rPr>
          <w:sz w:val="20"/>
        </w:rPr>
        <w:t>01338</w:t>
      </w:r>
      <w:proofErr w:type="gramEnd"/>
    </w:p>
    <w:p w:rsidR="00A641FC" w:rsidRDefault="00492011">
      <w:pPr>
        <w:tabs>
          <w:tab w:val="left" w:pos="2833"/>
        </w:tabs>
        <w:spacing w:before="38"/>
        <w:ind w:left="312"/>
        <w:rPr>
          <w:sz w:val="20"/>
        </w:rPr>
      </w:pPr>
      <w:r>
        <w:rPr>
          <w:b/>
          <w:sz w:val="20"/>
        </w:rPr>
        <w:t>Color</w:t>
      </w:r>
      <w:r>
        <w:rPr>
          <w:b/>
          <w:sz w:val="20"/>
        </w:rPr>
        <w:tab/>
      </w:r>
      <w:r>
        <w:rPr>
          <w:sz w:val="20"/>
        </w:rPr>
        <w:t>White</w:t>
      </w:r>
    </w:p>
    <w:p w:rsidR="00A641FC" w:rsidRDefault="00492011">
      <w:pPr>
        <w:tabs>
          <w:tab w:val="left" w:pos="2833"/>
        </w:tabs>
        <w:spacing w:before="34" w:line="276" w:lineRule="auto"/>
        <w:ind w:left="312" w:right="5878"/>
        <w:rPr>
          <w:sz w:val="20"/>
        </w:rPr>
      </w:pPr>
      <w:r>
        <w:rPr>
          <w:b/>
          <w:sz w:val="20"/>
        </w:rPr>
        <w:t>Formula</w:t>
      </w:r>
      <w:r>
        <w:rPr>
          <w:b/>
          <w:spacing w:val="-8"/>
          <w:sz w:val="20"/>
        </w:rPr>
        <w:t xml:space="preserve"> </w:t>
      </w:r>
      <w:r>
        <w:rPr>
          <w:b/>
          <w:sz w:val="20"/>
        </w:rPr>
        <w:t>Code</w:t>
      </w:r>
      <w:r>
        <w:rPr>
          <w:b/>
          <w:sz w:val="20"/>
        </w:rPr>
        <w:tab/>
      </w:r>
      <w:r>
        <w:rPr>
          <w:sz w:val="20"/>
        </w:rPr>
        <w:t xml:space="preserve">XV-790 </w:t>
      </w:r>
      <w:r>
        <w:rPr>
          <w:b/>
          <w:sz w:val="20"/>
        </w:rPr>
        <w:t>Temperature</w:t>
      </w:r>
      <w:r>
        <w:rPr>
          <w:b/>
          <w:spacing w:val="-9"/>
          <w:sz w:val="20"/>
        </w:rPr>
        <w:t xml:space="preserve"> </w:t>
      </w:r>
      <w:r>
        <w:rPr>
          <w:b/>
          <w:sz w:val="20"/>
        </w:rPr>
        <w:t>Range</w:t>
      </w:r>
      <w:r>
        <w:rPr>
          <w:b/>
          <w:sz w:val="20"/>
        </w:rPr>
        <w:tab/>
      </w:r>
      <w:r>
        <w:rPr>
          <w:sz w:val="20"/>
        </w:rPr>
        <w:t xml:space="preserve">-20 to </w:t>
      </w:r>
      <w:r>
        <w:rPr>
          <w:spacing w:val="-5"/>
          <w:sz w:val="20"/>
        </w:rPr>
        <w:t xml:space="preserve">150°F </w:t>
      </w:r>
      <w:r>
        <w:rPr>
          <w:b/>
          <w:spacing w:val="-3"/>
          <w:sz w:val="20"/>
        </w:rPr>
        <w:t>Synonyms</w:t>
      </w:r>
      <w:r>
        <w:rPr>
          <w:b/>
          <w:spacing w:val="-3"/>
          <w:sz w:val="20"/>
        </w:rPr>
        <w:tab/>
      </w:r>
      <w:r>
        <w:rPr>
          <w:sz w:val="20"/>
        </w:rPr>
        <w:t>none</w:t>
      </w:r>
    </w:p>
    <w:p w:rsidR="00A641FC" w:rsidRDefault="00492011">
      <w:pPr>
        <w:tabs>
          <w:tab w:val="right" w:pos="3608"/>
        </w:tabs>
        <w:spacing w:line="229" w:lineRule="exact"/>
        <w:ind w:left="312"/>
        <w:rPr>
          <w:sz w:val="20"/>
        </w:rPr>
      </w:pPr>
      <w:r>
        <w:rPr>
          <w:b/>
          <w:sz w:val="20"/>
        </w:rPr>
        <w:t>Batch</w:t>
      </w:r>
      <w:r>
        <w:rPr>
          <w:b/>
          <w:spacing w:val="-4"/>
          <w:sz w:val="20"/>
        </w:rPr>
        <w:t xml:space="preserve"> </w:t>
      </w:r>
      <w:r>
        <w:rPr>
          <w:b/>
          <w:sz w:val="20"/>
        </w:rPr>
        <w:t>Number</w:t>
      </w:r>
      <w:r>
        <w:rPr>
          <w:b/>
          <w:sz w:val="20"/>
        </w:rPr>
        <w:tab/>
      </w:r>
      <w:r>
        <w:rPr>
          <w:sz w:val="20"/>
        </w:rPr>
        <w:t>5112017</w:t>
      </w:r>
    </w:p>
    <w:p w:rsidR="00A641FC" w:rsidRDefault="00492011">
      <w:pPr>
        <w:tabs>
          <w:tab w:val="right" w:pos="3861"/>
        </w:tabs>
        <w:spacing w:before="34"/>
        <w:ind w:left="312"/>
        <w:rPr>
          <w:sz w:val="20"/>
        </w:rPr>
      </w:pPr>
      <w:r>
        <w:rPr>
          <w:b/>
          <w:sz w:val="20"/>
        </w:rPr>
        <w:t>Report Date</w:t>
      </w:r>
      <w:r>
        <w:rPr>
          <w:b/>
          <w:sz w:val="20"/>
        </w:rPr>
        <w:tab/>
      </w:r>
      <w:r>
        <w:rPr>
          <w:sz w:val="20"/>
        </w:rPr>
        <w:t>2017-06-16</w:t>
      </w:r>
    </w:p>
    <w:p w:rsidR="00A641FC" w:rsidRDefault="00492011">
      <w:pPr>
        <w:spacing w:before="34"/>
        <w:ind w:left="312"/>
        <w:rPr>
          <w:sz w:val="20"/>
        </w:rPr>
      </w:pPr>
      <w:r>
        <w:rPr>
          <w:b/>
          <w:sz w:val="20"/>
        </w:rPr>
        <w:t>Expiration Date/Shelf Life</w:t>
      </w:r>
      <w:r>
        <w:rPr>
          <w:b/>
          <w:spacing w:val="31"/>
          <w:sz w:val="20"/>
        </w:rPr>
        <w:t xml:space="preserve"> </w:t>
      </w:r>
      <w:r>
        <w:rPr>
          <w:sz w:val="20"/>
        </w:rPr>
        <w:t>2021-06-16</w:t>
      </w:r>
    </w:p>
    <w:p w:rsidR="00A641FC" w:rsidRDefault="00492011">
      <w:pPr>
        <w:tabs>
          <w:tab w:val="right" w:pos="3393"/>
        </w:tabs>
        <w:spacing w:before="34"/>
        <w:ind w:left="312"/>
        <w:rPr>
          <w:sz w:val="20"/>
        </w:rPr>
      </w:pPr>
      <w:r>
        <w:rPr>
          <w:b/>
          <w:sz w:val="20"/>
        </w:rPr>
        <w:t>Report Number</w:t>
      </w:r>
      <w:r>
        <w:rPr>
          <w:b/>
          <w:sz w:val="20"/>
        </w:rPr>
        <w:tab/>
      </w:r>
      <w:r>
        <w:rPr>
          <w:sz w:val="20"/>
        </w:rPr>
        <w:t>85206</w:t>
      </w:r>
    </w:p>
    <w:p w:rsidR="00A641FC" w:rsidRDefault="00492011">
      <w:pPr>
        <w:pStyle w:val="Heading2"/>
        <w:spacing w:before="42"/>
        <w:rPr>
          <w:u w:val="none"/>
        </w:rPr>
      </w:pPr>
      <w:r>
        <w:rPr>
          <w:u w:val="thick"/>
        </w:rPr>
        <w:t>Recommended use of the chemical and restrictions on use</w:t>
      </w:r>
    </w:p>
    <w:p w:rsidR="00A641FC" w:rsidRDefault="00A641FC">
      <w:pPr>
        <w:pStyle w:val="BodyText"/>
        <w:rPr>
          <w:b/>
        </w:rPr>
      </w:pPr>
    </w:p>
    <w:p w:rsidR="00A641FC" w:rsidRDefault="00492011">
      <w:pPr>
        <w:tabs>
          <w:tab w:val="left" w:pos="2833"/>
        </w:tabs>
        <w:ind w:left="312"/>
        <w:rPr>
          <w:sz w:val="20"/>
        </w:rPr>
      </w:pPr>
      <w:r>
        <w:rPr>
          <w:b/>
          <w:sz w:val="20"/>
        </w:rPr>
        <w:t>Recommended</w:t>
      </w:r>
      <w:r>
        <w:rPr>
          <w:b/>
          <w:spacing w:val="-7"/>
          <w:sz w:val="20"/>
        </w:rPr>
        <w:t xml:space="preserve"> </w:t>
      </w:r>
      <w:r>
        <w:rPr>
          <w:b/>
          <w:sz w:val="20"/>
        </w:rPr>
        <w:t>Use</w:t>
      </w:r>
      <w:r>
        <w:rPr>
          <w:b/>
          <w:sz w:val="20"/>
        </w:rPr>
        <w:tab/>
      </w:r>
      <w:r>
        <w:rPr>
          <w:sz w:val="20"/>
        </w:rPr>
        <w:t>Marker</w:t>
      </w:r>
    </w:p>
    <w:p w:rsidR="00A641FC" w:rsidRDefault="00A641FC">
      <w:pPr>
        <w:pStyle w:val="BodyText"/>
        <w:spacing w:before="1"/>
      </w:pPr>
    </w:p>
    <w:p w:rsidR="00A641FC" w:rsidRDefault="00492011">
      <w:pPr>
        <w:tabs>
          <w:tab w:val="left" w:pos="2833"/>
        </w:tabs>
        <w:ind w:left="312"/>
        <w:rPr>
          <w:sz w:val="20"/>
        </w:rPr>
      </w:pPr>
      <w:r>
        <w:rPr>
          <w:b/>
          <w:sz w:val="20"/>
        </w:rPr>
        <w:t>Uses</w:t>
      </w:r>
      <w:r>
        <w:rPr>
          <w:b/>
          <w:spacing w:val="-3"/>
          <w:sz w:val="20"/>
        </w:rPr>
        <w:t xml:space="preserve"> </w:t>
      </w:r>
      <w:r>
        <w:rPr>
          <w:b/>
          <w:sz w:val="20"/>
        </w:rPr>
        <w:t>Advised</w:t>
      </w:r>
      <w:r>
        <w:rPr>
          <w:b/>
          <w:spacing w:val="-8"/>
          <w:sz w:val="20"/>
        </w:rPr>
        <w:t xml:space="preserve"> </w:t>
      </w:r>
      <w:r>
        <w:rPr>
          <w:b/>
          <w:sz w:val="20"/>
        </w:rPr>
        <w:t>Against</w:t>
      </w:r>
      <w:r>
        <w:rPr>
          <w:b/>
          <w:sz w:val="20"/>
        </w:rPr>
        <w:tab/>
      </w:r>
      <w:r>
        <w:rPr>
          <w:sz w:val="20"/>
        </w:rPr>
        <w:t>No information</w:t>
      </w:r>
      <w:r>
        <w:rPr>
          <w:spacing w:val="-10"/>
          <w:sz w:val="20"/>
        </w:rPr>
        <w:t xml:space="preserve"> </w:t>
      </w:r>
      <w:r>
        <w:rPr>
          <w:sz w:val="20"/>
        </w:rPr>
        <w:t>available</w:t>
      </w:r>
    </w:p>
    <w:p w:rsidR="00A641FC" w:rsidRDefault="00A641FC">
      <w:pPr>
        <w:pStyle w:val="BodyText"/>
      </w:pPr>
    </w:p>
    <w:p w:rsidR="00A641FC" w:rsidRDefault="00492011">
      <w:pPr>
        <w:pStyle w:val="Heading2"/>
        <w:rPr>
          <w:u w:val="none"/>
        </w:rPr>
      </w:pPr>
      <w:r>
        <w:rPr>
          <w:u w:val="thick"/>
        </w:rPr>
        <w:t>Supplier’s</w:t>
      </w:r>
      <w:r>
        <w:rPr>
          <w:spacing w:val="-12"/>
          <w:u w:val="thick"/>
        </w:rPr>
        <w:t xml:space="preserve"> </w:t>
      </w:r>
      <w:r>
        <w:rPr>
          <w:u w:val="thick"/>
        </w:rPr>
        <w:t>Details</w:t>
      </w:r>
    </w:p>
    <w:p w:rsidR="00A641FC" w:rsidRDefault="00A641FC">
      <w:pPr>
        <w:pStyle w:val="BodyText"/>
        <w:spacing w:before="2"/>
        <w:rPr>
          <w:b/>
          <w:sz w:val="12"/>
        </w:rPr>
      </w:pPr>
    </w:p>
    <w:p w:rsidR="00A641FC" w:rsidRDefault="00492011">
      <w:pPr>
        <w:spacing w:before="94"/>
        <w:ind w:left="312"/>
        <w:rPr>
          <w:b/>
          <w:sz w:val="20"/>
        </w:rPr>
      </w:pPr>
      <w:r>
        <w:rPr>
          <w:b/>
          <w:sz w:val="20"/>
        </w:rPr>
        <w:t>Supplier</w:t>
      </w:r>
      <w:r>
        <w:rPr>
          <w:b/>
          <w:spacing w:val="-5"/>
          <w:sz w:val="20"/>
        </w:rPr>
        <w:t xml:space="preserve"> </w:t>
      </w:r>
      <w:r>
        <w:rPr>
          <w:b/>
          <w:sz w:val="20"/>
        </w:rPr>
        <w:t>Address</w:t>
      </w:r>
    </w:p>
    <w:p w:rsidR="00A641FC" w:rsidRDefault="00492011">
      <w:pPr>
        <w:pStyle w:val="BodyText"/>
        <w:spacing w:before="78"/>
        <w:ind w:left="312"/>
      </w:pPr>
      <w:r>
        <w:t>A</w:t>
      </w:r>
      <w:r w:rsidR="00E72107">
        <w:t>merican Marking, Inc.</w:t>
      </w:r>
    </w:p>
    <w:p w:rsidR="00A641FC" w:rsidRDefault="00E72107">
      <w:pPr>
        <w:pStyle w:val="BodyText"/>
        <w:spacing w:before="74"/>
        <w:ind w:left="312"/>
      </w:pPr>
      <w:r>
        <w:t>2435 Vale Drive</w:t>
      </w:r>
    </w:p>
    <w:p w:rsidR="00E72107" w:rsidRDefault="00E72107">
      <w:pPr>
        <w:pStyle w:val="BodyText"/>
        <w:spacing w:before="10" w:line="247" w:lineRule="auto"/>
        <w:ind w:left="304" w:right="6216"/>
      </w:pPr>
      <w:r>
        <w:t>Birmingham, Alabama 35244</w:t>
      </w:r>
    </w:p>
    <w:p w:rsidR="00A641FC" w:rsidRDefault="00492011">
      <w:pPr>
        <w:pStyle w:val="BodyText"/>
        <w:spacing w:before="10" w:line="247" w:lineRule="auto"/>
        <w:ind w:left="304" w:right="6216"/>
      </w:pPr>
      <w:r>
        <w:t xml:space="preserve">USA Phone: </w:t>
      </w:r>
      <w:r w:rsidR="00E72107">
        <w:t xml:space="preserve">423-843-0446 </w:t>
      </w:r>
    </w:p>
    <w:p w:rsidR="00A641FC" w:rsidRDefault="00492011">
      <w:pPr>
        <w:pStyle w:val="BodyText"/>
        <w:spacing w:before="3" w:line="227" w:lineRule="exact"/>
        <w:ind w:left="304"/>
      </w:pPr>
      <w:r>
        <w:t xml:space="preserve">FAX: </w:t>
      </w:r>
      <w:r w:rsidR="00E72107">
        <w:t>423-843-0535</w:t>
      </w:r>
    </w:p>
    <w:p w:rsidR="00A641FC" w:rsidRDefault="00492011">
      <w:pPr>
        <w:pStyle w:val="Heading2"/>
        <w:spacing w:line="227" w:lineRule="exact"/>
        <w:rPr>
          <w:u w:val="none"/>
        </w:rPr>
      </w:pPr>
      <w:r>
        <w:rPr>
          <w:u w:val="thick"/>
        </w:rPr>
        <w:t>Emergency Telephone Number</w:t>
      </w:r>
    </w:p>
    <w:p w:rsidR="00A641FC" w:rsidRDefault="00A641FC">
      <w:pPr>
        <w:pStyle w:val="BodyText"/>
        <w:spacing w:before="6"/>
        <w:rPr>
          <w:b/>
          <w:sz w:val="12"/>
        </w:rPr>
      </w:pPr>
    </w:p>
    <w:p w:rsidR="00A641FC" w:rsidRDefault="00492011">
      <w:pPr>
        <w:pStyle w:val="BodyText"/>
        <w:tabs>
          <w:tab w:val="left" w:pos="2112"/>
          <w:tab w:val="left" w:pos="4273"/>
        </w:tabs>
        <w:spacing w:before="94"/>
        <w:ind w:left="312"/>
      </w:pPr>
      <w:proofErr w:type="spellStart"/>
      <w:r>
        <w:rPr>
          <w:spacing w:val="3"/>
          <w:w w:val="95"/>
        </w:rPr>
        <w:t>Chemtrec</w:t>
      </w:r>
      <w:proofErr w:type="spellEnd"/>
      <w:r>
        <w:rPr>
          <w:spacing w:val="3"/>
          <w:w w:val="95"/>
        </w:rPr>
        <w:tab/>
      </w:r>
      <w:r>
        <w:t>US</w:t>
      </w:r>
      <w:r>
        <w:rPr>
          <w:spacing w:val="-10"/>
        </w:rPr>
        <w:t xml:space="preserve"> </w:t>
      </w:r>
      <w:r>
        <w:t>800-424-9300</w:t>
      </w:r>
      <w:r>
        <w:tab/>
        <w:t>International</w:t>
      </w:r>
      <w:r>
        <w:rPr>
          <w:spacing w:val="-3"/>
        </w:rPr>
        <w:t xml:space="preserve"> </w:t>
      </w:r>
      <w:r>
        <w:t>703-527-3887</w:t>
      </w:r>
    </w:p>
    <w:p w:rsidR="00A641FC" w:rsidRDefault="00A641FC">
      <w:pPr>
        <w:pStyle w:val="BodyText"/>
      </w:pPr>
    </w:p>
    <w:p w:rsidR="00A641FC" w:rsidRDefault="00A641FC">
      <w:pPr>
        <w:pStyle w:val="BodyText"/>
        <w:spacing w:before="3"/>
        <w:rPr>
          <w:sz w:val="22"/>
        </w:rPr>
      </w:pPr>
    </w:p>
    <w:p w:rsidR="00A641FC" w:rsidRDefault="00492011">
      <w:pPr>
        <w:pStyle w:val="Heading2"/>
        <w:tabs>
          <w:tab w:val="left" w:pos="3497"/>
          <w:tab w:val="left" w:pos="9700"/>
        </w:tabs>
        <w:ind w:left="205"/>
        <w:rPr>
          <w:u w:val="none"/>
        </w:rPr>
      </w:pPr>
      <w:r>
        <w:rPr>
          <w:u w:val="none"/>
          <w:shd w:val="clear" w:color="auto" w:fill="3399FF"/>
        </w:rPr>
        <w:t xml:space="preserve"> </w:t>
      </w:r>
      <w:r>
        <w:rPr>
          <w:u w:val="none"/>
          <w:shd w:val="clear" w:color="auto" w:fill="3399FF"/>
        </w:rPr>
        <w:tab/>
        <w:t>2.  HAZARDS</w:t>
      </w:r>
      <w:r>
        <w:rPr>
          <w:spacing w:val="-18"/>
          <w:u w:val="none"/>
          <w:shd w:val="clear" w:color="auto" w:fill="3399FF"/>
        </w:rPr>
        <w:t xml:space="preserve"> </w:t>
      </w:r>
      <w:r>
        <w:rPr>
          <w:u w:val="none"/>
          <w:shd w:val="clear" w:color="auto" w:fill="3399FF"/>
        </w:rPr>
        <w:t>IDENTIFICATION</w:t>
      </w:r>
      <w:r>
        <w:rPr>
          <w:u w:val="none"/>
          <w:shd w:val="clear" w:color="auto" w:fill="3399FF"/>
        </w:rPr>
        <w:tab/>
      </w:r>
    </w:p>
    <w:p w:rsidR="00A641FC" w:rsidRDefault="00492011">
      <w:pPr>
        <w:spacing w:before="30"/>
        <w:ind w:left="312"/>
        <w:rPr>
          <w:b/>
          <w:sz w:val="20"/>
        </w:rPr>
      </w:pPr>
      <w:r>
        <w:rPr>
          <w:b/>
          <w:sz w:val="20"/>
          <w:u w:val="thick"/>
        </w:rPr>
        <w:t>Classification</w:t>
      </w:r>
    </w:p>
    <w:p w:rsidR="00A641FC" w:rsidRDefault="00A641FC">
      <w:pPr>
        <w:pStyle w:val="BodyText"/>
        <w:rPr>
          <w:b/>
        </w:rPr>
      </w:pPr>
    </w:p>
    <w:p w:rsidR="00A641FC" w:rsidRDefault="00A641FC">
      <w:pPr>
        <w:pStyle w:val="BodyText"/>
        <w:spacing w:before="8"/>
        <w:rPr>
          <w:b/>
          <w:sz w:val="23"/>
        </w:rPr>
      </w:pPr>
    </w:p>
    <w:p w:rsidR="00A641FC" w:rsidRDefault="00492011">
      <w:pPr>
        <w:pStyle w:val="BodyText"/>
        <w:spacing w:line="242" w:lineRule="auto"/>
        <w:ind w:left="312" w:right="236" w:firstLine="56"/>
      </w:pPr>
      <w:r>
        <w:t>This chemical is considered hazardous according to the OSHA Hazard Communications Standard 2012 (29 CFR 1910.1200)</w:t>
      </w:r>
    </w:p>
    <w:p w:rsidR="00A641FC" w:rsidRDefault="00492011">
      <w:pPr>
        <w:pStyle w:val="BodyText"/>
        <w:ind w:left="312" w:right="5885"/>
      </w:pPr>
      <w:r>
        <w:t xml:space="preserve">Contains </w:t>
      </w:r>
      <w:proofErr w:type="spellStart"/>
      <w:r>
        <w:t>Trimethyl</w:t>
      </w:r>
      <w:proofErr w:type="spellEnd"/>
      <w:r>
        <w:t xml:space="preserve"> benzene and Xylene: Flammable Liquid Category 3</w:t>
      </w:r>
    </w:p>
    <w:p w:rsidR="00A641FC" w:rsidRDefault="00492011">
      <w:pPr>
        <w:pStyle w:val="BodyText"/>
        <w:ind w:left="312" w:right="7242"/>
      </w:pPr>
      <w:r>
        <w:t xml:space="preserve">Skin </w:t>
      </w:r>
      <w:proofErr w:type="spellStart"/>
      <w:r>
        <w:t>Irritaion</w:t>
      </w:r>
      <w:proofErr w:type="spellEnd"/>
      <w:r>
        <w:t xml:space="preserve"> Category 2 Eye Irritation category 2A</w:t>
      </w:r>
    </w:p>
    <w:p w:rsidR="00A641FC" w:rsidRDefault="00A641FC">
      <w:pPr>
        <w:pStyle w:val="BodyText"/>
        <w:spacing w:before="1"/>
        <w:rPr>
          <w:sz w:val="19"/>
        </w:rPr>
      </w:pPr>
    </w:p>
    <w:p w:rsidR="00A641FC" w:rsidRDefault="00492011">
      <w:pPr>
        <w:pStyle w:val="Heading2"/>
        <w:rPr>
          <w:u w:val="none"/>
        </w:rPr>
      </w:pPr>
      <w:r>
        <w:rPr>
          <w:u w:val="thick"/>
        </w:rPr>
        <w:t xml:space="preserve">GHS Label Elements, </w:t>
      </w:r>
      <w:r>
        <w:rPr>
          <w:u w:val="thick"/>
        </w:rPr>
        <w:t>including precautionary statements</w:t>
      </w:r>
    </w:p>
    <w:p w:rsidR="00A641FC" w:rsidRDefault="00A641FC">
      <w:pPr>
        <w:pStyle w:val="BodyText"/>
        <w:spacing w:before="10"/>
        <w:rPr>
          <w:b/>
          <w:sz w:val="11"/>
        </w:rPr>
      </w:pPr>
    </w:p>
    <w:p w:rsidR="00A641FC" w:rsidRDefault="00492011">
      <w:pPr>
        <w:spacing w:before="94"/>
        <w:ind w:left="194" w:right="885"/>
        <w:jc w:val="center"/>
        <w:rPr>
          <w:b/>
          <w:sz w:val="20"/>
        </w:rPr>
      </w:pPr>
      <w:r>
        <w:rPr>
          <w:b/>
          <w:sz w:val="20"/>
          <w:u w:val="thick"/>
        </w:rPr>
        <w:t>Emergency Overview</w:t>
      </w:r>
    </w:p>
    <w:p w:rsidR="00A641FC" w:rsidRDefault="00492011">
      <w:pPr>
        <w:spacing w:before="2"/>
        <w:ind w:left="312"/>
        <w:rPr>
          <w:sz w:val="20"/>
        </w:rPr>
      </w:pPr>
      <w:r>
        <w:rPr>
          <w:b/>
          <w:sz w:val="20"/>
        </w:rPr>
        <w:t xml:space="preserve">Signal Word </w:t>
      </w:r>
      <w:r>
        <w:rPr>
          <w:sz w:val="20"/>
        </w:rPr>
        <w:t>– Danger</w:t>
      </w:r>
    </w:p>
    <w:p w:rsidR="00A641FC" w:rsidRDefault="00492011">
      <w:pPr>
        <w:pStyle w:val="Heading2"/>
        <w:spacing w:before="2"/>
        <w:rPr>
          <w:b w:val="0"/>
          <w:u w:val="none"/>
        </w:rPr>
      </w:pPr>
      <w:r>
        <w:rPr>
          <w:u w:val="none"/>
        </w:rPr>
        <w:t xml:space="preserve">Hazard Statements </w:t>
      </w:r>
      <w:r>
        <w:rPr>
          <w:b w:val="0"/>
          <w:u w:val="none"/>
        </w:rPr>
        <w:t>–</w:t>
      </w:r>
    </w:p>
    <w:p w:rsidR="00A641FC" w:rsidRDefault="00A641FC">
      <w:pPr>
        <w:sectPr w:rsidR="00A641FC">
          <w:headerReference w:type="even" r:id="rId9"/>
          <w:headerReference w:type="default" r:id="rId10"/>
          <w:footerReference w:type="even" r:id="rId11"/>
          <w:footerReference w:type="default" r:id="rId12"/>
          <w:headerReference w:type="first" r:id="rId13"/>
          <w:footerReference w:type="first" r:id="rId14"/>
          <w:type w:val="continuous"/>
          <w:pgSz w:w="11920" w:h="16860"/>
          <w:pgMar w:top="1340" w:right="920" w:bottom="1160" w:left="1180" w:header="720" w:footer="966" w:gutter="0"/>
          <w:pgNumType w:start="1"/>
          <w:cols w:space="720"/>
        </w:sectPr>
      </w:pPr>
    </w:p>
    <w:p w:rsidR="00A641FC" w:rsidRDefault="00492011">
      <w:pPr>
        <w:pStyle w:val="BodyText"/>
        <w:spacing w:before="81" w:line="242" w:lineRule="auto"/>
        <w:ind w:left="312" w:right="8332"/>
      </w:pPr>
      <w:r>
        <w:lastRenderedPageBreak/>
        <w:t>Skin irritation Eye irritation</w:t>
      </w:r>
    </w:p>
    <w:p w:rsidR="00A641FC" w:rsidRDefault="00492011">
      <w:pPr>
        <w:pStyle w:val="BodyText"/>
        <w:spacing w:line="224" w:lineRule="exact"/>
        <w:ind w:left="312"/>
      </w:pPr>
      <w:r>
        <w:t>Respiratory irritation</w:t>
      </w:r>
    </w:p>
    <w:p w:rsidR="00A641FC" w:rsidRDefault="00492011">
      <w:pPr>
        <w:pStyle w:val="BodyText"/>
        <w:spacing w:line="242" w:lineRule="auto"/>
        <w:ind w:left="312" w:right="6919"/>
      </w:pPr>
      <w:r>
        <w:t xml:space="preserve">May be harmful if swallowed Flammable liquid and </w:t>
      </w:r>
      <w:proofErr w:type="spellStart"/>
      <w:r>
        <w:t>vapour</w:t>
      </w:r>
      <w:proofErr w:type="spellEnd"/>
    </w:p>
    <w:p w:rsidR="00A641FC" w:rsidRDefault="00492011">
      <w:pPr>
        <w:pStyle w:val="BodyText"/>
        <w:spacing w:before="10"/>
        <w:rPr>
          <w:sz w:val="16"/>
        </w:rPr>
      </w:pPr>
      <w:r>
        <w:rPr>
          <w:noProof/>
          <w:lang w:bidi="ar-SA"/>
        </w:rPr>
        <w:drawing>
          <wp:anchor distT="0" distB="0" distL="0" distR="0" simplePos="0" relativeHeight="251658240" behindDoc="0" locked="0" layoutInCell="1" allowOverlap="1">
            <wp:simplePos x="0" y="0"/>
            <wp:positionH relativeFrom="page">
              <wp:posOffset>948055</wp:posOffset>
            </wp:positionH>
            <wp:positionV relativeFrom="paragraph">
              <wp:posOffset>148240</wp:posOffset>
            </wp:positionV>
            <wp:extent cx="1083226" cy="107499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083226" cy="1074991"/>
                    </a:xfrm>
                    <a:prstGeom prst="rect">
                      <a:avLst/>
                    </a:prstGeom>
                  </pic:spPr>
                </pic:pic>
              </a:graphicData>
            </a:graphic>
          </wp:anchor>
        </w:drawing>
      </w:r>
      <w:r>
        <w:rPr>
          <w:noProof/>
          <w:lang w:bidi="ar-SA"/>
        </w:rPr>
        <w:drawing>
          <wp:anchor distT="0" distB="0" distL="0" distR="0" simplePos="0" relativeHeight="2" behindDoc="0" locked="0" layoutInCell="1" allowOverlap="1">
            <wp:simplePos x="0" y="0"/>
            <wp:positionH relativeFrom="page">
              <wp:posOffset>2450464</wp:posOffset>
            </wp:positionH>
            <wp:positionV relativeFrom="paragraph">
              <wp:posOffset>157130</wp:posOffset>
            </wp:positionV>
            <wp:extent cx="1068990" cy="106899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1068990" cy="1068990"/>
                    </a:xfrm>
                    <a:prstGeom prst="rect">
                      <a:avLst/>
                    </a:prstGeom>
                  </pic:spPr>
                </pic:pic>
              </a:graphicData>
            </a:graphic>
          </wp:anchor>
        </w:drawing>
      </w:r>
      <w:r>
        <w:rPr>
          <w:noProof/>
          <w:lang w:bidi="ar-SA"/>
        </w:rPr>
        <w:drawing>
          <wp:anchor distT="0" distB="0" distL="0" distR="0" simplePos="0" relativeHeight="3" behindDoc="0" locked="0" layoutInCell="1" allowOverlap="1">
            <wp:simplePos x="0" y="0"/>
            <wp:positionH relativeFrom="page">
              <wp:posOffset>3905884</wp:posOffset>
            </wp:positionH>
            <wp:positionV relativeFrom="paragraph">
              <wp:posOffset>148240</wp:posOffset>
            </wp:positionV>
            <wp:extent cx="1083226" cy="107499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1083226" cy="1074991"/>
                    </a:xfrm>
                    <a:prstGeom prst="rect">
                      <a:avLst/>
                    </a:prstGeom>
                  </pic:spPr>
                </pic:pic>
              </a:graphicData>
            </a:graphic>
          </wp:anchor>
        </w:drawing>
      </w:r>
    </w:p>
    <w:p w:rsidR="00A641FC" w:rsidRDefault="00A641FC">
      <w:pPr>
        <w:pStyle w:val="BodyText"/>
        <w:spacing w:before="11"/>
        <w:rPr>
          <w:sz w:val="17"/>
        </w:rPr>
      </w:pPr>
    </w:p>
    <w:p w:rsidR="00A641FC" w:rsidRDefault="00492011">
      <w:pPr>
        <w:ind w:left="312"/>
        <w:rPr>
          <w:sz w:val="20"/>
        </w:rPr>
      </w:pPr>
      <w:r>
        <w:rPr>
          <w:b/>
          <w:sz w:val="20"/>
        </w:rPr>
        <w:t xml:space="preserve">Appearance </w:t>
      </w:r>
      <w:r>
        <w:rPr>
          <w:sz w:val="20"/>
        </w:rPr>
        <w:t xml:space="preserve">– Opaque, varies </w:t>
      </w:r>
      <w:proofErr w:type="spellStart"/>
      <w:r>
        <w:rPr>
          <w:sz w:val="20"/>
        </w:rPr>
        <w:t>whie</w:t>
      </w:r>
      <w:proofErr w:type="spellEnd"/>
      <w:r>
        <w:rPr>
          <w:sz w:val="20"/>
        </w:rPr>
        <w:t xml:space="preserve"> or colored</w:t>
      </w:r>
    </w:p>
    <w:p w:rsidR="00A641FC" w:rsidRDefault="00492011">
      <w:pPr>
        <w:spacing w:before="2" w:line="229" w:lineRule="exact"/>
        <w:ind w:left="312"/>
        <w:rPr>
          <w:sz w:val="20"/>
        </w:rPr>
      </w:pPr>
      <w:r>
        <w:rPr>
          <w:b/>
          <w:sz w:val="20"/>
        </w:rPr>
        <w:t>Physical state</w:t>
      </w:r>
      <w:r>
        <w:rPr>
          <w:sz w:val="20"/>
        </w:rPr>
        <w:t>- liquid</w:t>
      </w:r>
    </w:p>
    <w:p w:rsidR="00A641FC" w:rsidRDefault="00492011">
      <w:pPr>
        <w:spacing w:line="229" w:lineRule="exact"/>
        <w:ind w:left="312"/>
        <w:rPr>
          <w:sz w:val="20"/>
        </w:rPr>
      </w:pPr>
      <w:r>
        <w:rPr>
          <w:b/>
          <w:sz w:val="20"/>
        </w:rPr>
        <w:t xml:space="preserve">Odor </w:t>
      </w:r>
      <w:r>
        <w:rPr>
          <w:sz w:val="20"/>
        </w:rPr>
        <w:t>– Petroleum Odor</w:t>
      </w:r>
    </w:p>
    <w:p w:rsidR="00A641FC" w:rsidRDefault="00A641FC">
      <w:pPr>
        <w:pStyle w:val="BodyText"/>
        <w:spacing w:before="1"/>
      </w:pPr>
    </w:p>
    <w:p w:rsidR="00A641FC" w:rsidRDefault="00492011">
      <w:pPr>
        <w:pStyle w:val="Heading2"/>
        <w:spacing w:line="242" w:lineRule="auto"/>
        <w:ind w:right="7020"/>
        <w:rPr>
          <w:u w:val="none"/>
        </w:rPr>
      </w:pPr>
      <w:r>
        <w:rPr>
          <w:u w:val="none"/>
        </w:rPr>
        <w:t>Precautionary Statements Prevention</w:t>
      </w:r>
    </w:p>
    <w:p w:rsidR="00A641FC" w:rsidRDefault="00492011">
      <w:pPr>
        <w:pStyle w:val="BodyText"/>
        <w:spacing w:before="3"/>
        <w:ind w:left="312" w:right="2868"/>
      </w:pPr>
      <w:r>
        <w:t>Do not handle until all safety precautions have been read and understood Keep container tightly closed</w:t>
      </w:r>
    </w:p>
    <w:p w:rsidR="00A641FC" w:rsidRDefault="00492011">
      <w:pPr>
        <w:pStyle w:val="BodyText"/>
        <w:spacing w:line="229" w:lineRule="exact"/>
        <w:ind w:left="312"/>
      </w:pPr>
      <w:r>
        <w:t>Avoid breathing dust/vapors/fumes</w:t>
      </w:r>
    </w:p>
    <w:p w:rsidR="00A641FC" w:rsidRDefault="00492011">
      <w:pPr>
        <w:pStyle w:val="BodyText"/>
        <w:spacing w:line="242" w:lineRule="auto"/>
        <w:ind w:left="312" w:right="2868"/>
      </w:pPr>
      <w:r>
        <w:t xml:space="preserve">Wash face and hands and any exposed skin thoroughly after handling Wear protective gloves/clothing/eye protection/face </w:t>
      </w:r>
      <w:r>
        <w:t>protection</w:t>
      </w:r>
    </w:p>
    <w:p w:rsidR="00A641FC" w:rsidRDefault="00492011">
      <w:pPr>
        <w:pStyle w:val="BodyText"/>
        <w:ind w:left="312" w:right="5816"/>
      </w:pPr>
      <w:r>
        <w:t xml:space="preserve">Use personal protection </w:t>
      </w:r>
      <w:proofErr w:type="gramStart"/>
      <w:r>
        <w:t>as  required</w:t>
      </w:r>
      <w:proofErr w:type="gramEnd"/>
      <w:r>
        <w:t xml:space="preserve"> Keep away from heat, sparks, open flame Use in a well-ventilated area</w:t>
      </w:r>
    </w:p>
    <w:p w:rsidR="00A641FC" w:rsidRDefault="00492011">
      <w:pPr>
        <w:pStyle w:val="BodyText"/>
        <w:ind w:left="312"/>
      </w:pPr>
      <w:r>
        <w:t>Avoid release to the environment</w:t>
      </w:r>
    </w:p>
    <w:p w:rsidR="00A641FC" w:rsidRDefault="00A641FC">
      <w:pPr>
        <w:pStyle w:val="BodyText"/>
        <w:spacing w:before="1"/>
        <w:rPr>
          <w:sz w:val="19"/>
        </w:rPr>
      </w:pPr>
    </w:p>
    <w:p w:rsidR="00A641FC" w:rsidRDefault="00492011">
      <w:pPr>
        <w:pStyle w:val="Heading2"/>
        <w:rPr>
          <w:u w:val="none"/>
        </w:rPr>
      </w:pPr>
      <w:r>
        <w:rPr>
          <w:u w:val="none"/>
        </w:rPr>
        <w:t>General Advice</w:t>
      </w:r>
    </w:p>
    <w:p w:rsidR="00A641FC" w:rsidRDefault="00492011">
      <w:pPr>
        <w:pStyle w:val="BodyText"/>
        <w:spacing w:before="6"/>
        <w:ind w:left="312"/>
      </w:pPr>
      <w:r>
        <w:t>If exposed or concerned: get medical attention/advice</w:t>
      </w:r>
    </w:p>
    <w:p w:rsidR="00A641FC" w:rsidRDefault="00A641FC">
      <w:pPr>
        <w:pStyle w:val="BodyText"/>
      </w:pPr>
    </w:p>
    <w:p w:rsidR="00A641FC" w:rsidRDefault="00492011">
      <w:pPr>
        <w:pStyle w:val="BodyText"/>
        <w:spacing w:line="229" w:lineRule="exact"/>
        <w:ind w:left="312"/>
      </w:pPr>
      <w:r>
        <w:t>ACUTE HAZARD: At high concentratio</w:t>
      </w:r>
      <w:r>
        <w:t>n, dizziness and unconsciousness may occur.</w:t>
      </w:r>
    </w:p>
    <w:p w:rsidR="00A641FC" w:rsidRDefault="00492011">
      <w:pPr>
        <w:pStyle w:val="BodyText"/>
        <w:spacing w:line="242" w:lineRule="auto"/>
        <w:ind w:left="312" w:right="236"/>
      </w:pPr>
      <w:r>
        <w:t>CAUTION: Contains heptane. Harmful or fatal if swallowed. Direct contact may cause skin or eye irritation.</w:t>
      </w:r>
    </w:p>
    <w:p w:rsidR="00A641FC" w:rsidRDefault="00492011">
      <w:pPr>
        <w:pStyle w:val="BodyText"/>
        <w:spacing w:line="226" w:lineRule="exact"/>
        <w:ind w:left="312"/>
      </w:pPr>
      <w:r>
        <w:t>KEEP OUT OF REACH OF CHILDREN.</w:t>
      </w:r>
    </w:p>
    <w:p w:rsidR="00A641FC" w:rsidRDefault="00A641FC">
      <w:pPr>
        <w:pStyle w:val="BodyText"/>
        <w:spacing w:before="6"/>
        <w:rPr>
          <w:sz w:val="19"/>
        </w:rPr>
      </w:pPr>
    </w:p>
    <w:p w:rsidR="00A641FC" w:rsidRDefault="00492011">
      <w:pPr>
        <w:pStyle w:val="Heading2"/>
        <w:rPr>
          <w:u w:val="none"/>
        </w:rPr>
      </w:pPr>
      <w:r>
        <w:rPr>
          <w:u w:val="none"/>
        </w:rPr>
        <w:t>Eyes</w:t>
      </w:r>
    </w:p>
    <w:p w:rsidR="00A641FC" w:rsidRDefault="00492011">
      <w:pPr>
        <w:pStyle w:val="BodyText"/>
        <w:spacing w:before="6"/>
        <w:ind w:left="312"/>
      </w:pPr>
      <w:r>
        <w:t>Rinse cautiously with water for several minutes. Remove contact lenses if present. Continue rinsing. If irritation persists seek medical attention/advice.</w:t>
      </w:r>
    </w:p>
    <w:p w:rsidR="00A641FC" w:rsidRDefault="00492011">
      <w:pPr>
        <w:pStyle w:val="Heading2"/>
        <w:spacing w:line="226" w:lineRule="exact"/>
        <w:rPr>
          <w:u w:val="none"/>
        </w:rPr>
      </w:pPr>
      <w:r>
        <w:rPr>
          <w:u w:val="none"/>
        </w:rPr>
        <w:t>Skin</w:t>
      </w:r>
    </w:p>
    <w:p w:rsidR="00A641FC" w:rsidRDefault="00492011">
      <w:pPr>
        <w:pStyle w:val="BodyText"/>
        <w:spacing w:before="7"/>
        <w:ind w:left="312"/>
      </w:pPr>
      <w:r>
        <w:t xml:space="preserve">Remove contaminated clothing. Rinse skin with water/shower. If irritation persists seek medical </w:t>
      </w:r>
      <w:r>
        <w:t>attention/advice.</w:t>
      </w:r>
    </w:p>
    <w:p w:rsidR="00A641FC" w:rsidRDefault="00492011">
      <w:pPr>
        <w:pStyle w:val="Heading2"/>
        <w:spacing w:line="226" w:lineRule="exact"/>
        <w:rPr>
          <w:u w:val="none"/>
        </w:rPr>
      </w:pPr>
      <w:r>
        <w:rPr>
          <w:u w:val="none"/>
        </w:rPr>
        <w:t>Inhalation</w:t>
      </w:r>
    </w:p>
    <w:p w:rsidR="00A641FC" w:rsidRDefault="00492011">
      <w:pPr>
        <w:pStyle w:val="BodyText"/>
        <w:spacing w:before="6"/>
        <w:ind w:left="312" w:right="236"/>
      </w:pPr>
      <w:r>
        <w:t>Remove patient to fresh air and keep at rest in a comfortable position for breathing. Seek medical attention immediately. Deliberate concentration and inhalation can be harmful or fatal.</w:t>
      </w:r>
    </w:p>
    <w:p w:rsidR="00A641FC" w:rsidRDefault="00492011">
      <w:pPr>
        <w:pStyle w:val="Heading2"/>
        <w:spacing w:line="226" w:lineRule="exact"/>
        <w:rPr>
          <w:u w:val="none"/>
        </w:rPr>
      </w:pPr>
      <w:r>
        <w:rPr>
          <w:u w:val="none"/>
        </w:rPr>
        <w:t>Ingestion</w:t>
      </w:r>
    </w:p>
    <w:p w:rsidR="00A641FC" w:rsidRDefault="00492011">
      <w:pPr>
        <w:pStyle w:val="BodyText"/>
        <w:spacing w:before="6"/>
        <w:ind w:left="312"/>
      </w:pPr>
      <w:r>
        <w:t>If accidentally swallowed seek</w:t>
      </w:r>
      <w:r>
        <w:t xml:space="preserve"> medical attention immediately. Do not induce vomiting.</w:t>
      </w:r>
    </w:p>
    <w:p w:rsidR="00A641FC" w:rsidRDefault="00A641FC">
      <w:pPr>
        <w:pStyle w:val="BodyText"/>
        <w:spacing w:before="3"/>
        <w:rPr>
          <w:sz w:val="19"/>
        </w:rPr>
      </w:pPr>
    </w:p>
    <w:p w:rsidR="00A641FC" w:rsidRDefault="00492011">
      <w:pPr>
        <w:pStyle w:val="Heading2"/>
        <w:spacing w:before="1"/>
        <w:rPr>
          <w:u w:val="none"/>
        </w:rPr>
      </w:pPr>
      <w:r>
        <w:rPr>
          <w:u w:val="none"/>
        </w:rPr>
        <w:t>Fire</w:t>
      </w:r>
    </w:p>
    <w:p w:rsidR="00A641FC" w:rsidRDefault="00492011">
      <w:pPr>
        <w:pStyle w:val="BodyText"/>
        <w:spacing w:before="6"/>
        <w:ind w:left="312"/>
      </w:pPr>
      <w:r>
        <w:t>Use CO2, dry chemical, alcohol-resistant foam</w:t>
      </w:r>
    </w:p>
    <w:p w:rsidR="00A641FC" w:rsidRDefault="00A641FC">
      <w:pPr>
        <w:pStyle w:val="BodyText"/>
        <w:spacing w:before="3"/>
        <w:rPr>
          <w:sz w:val="19"/>
        </w:rPr>
      </w:pPr>
    </w:p>
    <w:p w:rsidR="00A641FC" w:rsidRDefault="00492011">
      <w:pPr>
        <w:pStyle w:val="Heading2"/>
        <w:rPr>
          <w:u w:val="none"/>
        </w:rPr>
      </w:pPr>
      <w:r>
        <w:rPr>
          <w:u w:val="none"/>
        </w:rPr>
        <w:t>Spills and Leaks</w:t>
      </w:r>
    </w:p>
    <w:p w:rsidR="00A641FC" w:rsidRDefault="00492011">
      <w:pPr>
        <w:pStyle w:val="BodyText"/>
        <w:spacing w:before="10"/>
        <w:ind w:left="312"/>
      </w:pPr>
      <w:r>
        <w:t>Contain and collect spillage</w:t>
      </w:r>
    </w:p>
    <w:p w:rsidR="00A641FC" w:rsidRDefault="00A641FC">
      <w:pPr>
        <w:pStyle w:val="BodyText"/>
        <w:spacing w:before="4"/>
        <w:rPr>
          <w:sz w:val="19"/>
        </w:rPr>
      </w:pPr>
    </w:p>
    <w:p w:rsidR="00A641FC" w:rsidRDefault="00492011">
      <w:pPr>
        <w:pStyle w:val="Heading2"/>
        <w:rPr>
          <w:u w:val="none"/>
        </w:rPr>
      </w:pPr>
      <w:r>
        <w:rPr>
          <w:u w:val="none"/>
        </w:rPr>
        <w:t>Storage</w:t>
      </w:r>
    </w:p>
    <w:p w:rsidR="00A641FC" w:rsidRDefault="00492011">
      <w:pPr>
        <w:pStyle w:val="BodyText"/>
        <w:spacing w:before="6"/>
        <w:ind w:left="312"/>
      </w:pPr>
      <w:r>
        <w:t>Store in dry well ventilated place. Keep tightly sealed. Prevent unauthorized access.</w:t>
      </w:r>
    </w:p>
    <w:p w:rsidR="00A641FC" w:rsidRDefault="00A641FC">
      <w:pPr>
        <w:sectPr w:rsidR="00A641FC">
          <w:pgSz w:w="11920" w:h="16860"/>
          <w:pgMar w:top="1340" w:right="920" w:bottom="1260" w:left="1180" w:header="0" w:footer="966" w:gutter="0"/>
          <w:cols w:space="720"/>
        </w:sectPr>
      </w:pPr>
    </w:p>
    <w:p w:rsidR="00A641FC" w:rsidRDefault="00492011">
      <w:pPr>
        <w:pStyle w:val="Heading2"/>
        <w:spacing w:before="73"/>
        <w:rPr>
          <w:u w:val="none"/>
        </w:rPr>
      </w:pPr>
      <w:r>
        <w:rPr>
          <w:u w:val="none"/>
        </w:rPr>
        <w:lastRenderedPageBreak/>
        <w:t>Disposal</w:t>
      </w:r>
    </w:p>
    <w:p w:rsidR="00A641FC" w:rsidRDefault="00492011">
      <w:pPr>
        <w:pStyle w:val="BodyText"/>
        <w:spacing w:before="10"/>
        <w:ind w:left="312"/>
      </w:pPr>
      <w:r>
        <w:t>Dispose of contents/container in approved waste disposal plant</w:t>
      </w:r>
    </w:p>
    <w:p w:rsidR="00A641FC" w:rsidRDefault="00A641FC">
      <w:pPr>
        <w:pStyle w:val="BodyText"/>
        <w:spacing w:before="3"/>
        <w:rPr>
          <w:sz w:val="19"/>
        </w:rPr>
      </w:pPr>
    </w:p>
    <w:p w:rsidR="00A641FC" w:rsidRDefault="00492011">
      <w:pPr>
        <w:pStyle w:val="Heading2"/>
        <w:rPr>
          <w:u w:val="none"/>
        </w:rPr>
      </w:pPr>
      <w:r>
        <w:rPr>
          <w:u w:val="none"/>
        </w:rPr>
        <w:t>Hazard not Otherwise Classified (HNOC)</w:t>
      </w:r>
    </w:p>
    <w:p w:rsidR="00A641FC" w:rsidRDefault="00492011">
      <w:pPr>
        <w:pStyle w:val="BodyText"/>
        <w:spacing w:before="6"/>
        <w:ind w:left="312" w:right="236"/>
      </w:pPr>
      <w:r>
        <w:t>Prolonged or repeated contact may cause skin sensitization or dermatitis. Reports have associated repeated and prolonged occupational overexposure to solvents with irreversible brain and nervous system damage. Intentional misuse by deliberately concentrati</w:t>
      </w:r>
      <w:r>
        <w:t>ng or inhaling this product may be harmful or fatal. IARC (International Agency for Research of Cancer) has classified Carbon Black and Titanium Dioxide as a possible human carcinogen (2B).</w:t>
      </w:r>
    </w:p>
    <w:p w:rsidR="00A641FC" w:rsidRDefault="00A641FC">
      <w:pPr>
        <w:pStyle w:val="BodyText"/>
      </w:pPr>
    </w:p>
    <w:p w:rsidR="00A641FC" w:rsidRDefault="00A641FC">
      <w:pPr>
        <w:pStyle w:val="BodyText"/>
        <w:spacing w:before="3"/>
        <w:rPr>
          <w:sz w:val="21"/>
        </w:rPr>
      </w:pPr>
    </w:p>
    <w:p w:rsidR="00A641FC" w:rsidRDefault="00492011">
      <w:pPr>
        <w:pStyle w:val="Heading2"/>
        <w:tabs>
          <w:tab w:val="left" w:pos="2420"/>
          <w:tab w:val="left" w:pos="9705"/>
        </w:tabs>
        <w:ind w:left="200"/>
        <w:rPr>
          <w:u w:val="none"/>
        </w:rPr>
      </w:pPr>
      <w:r>
        <w:rPr>
          <w:w w:val="95"/>
          <w:u w:val="none"/>
          <w:shd w:val="clear" w:color="auto" w:fill="0099FF"/>
        </w:rPr>
        <w:t xml:space="preserve"> </w:t>
      </w:r>
      <w:r>
        <w:rPr>
          <w:u w:val="none"/>
          <w:shd w:val="clear" w:color="auto" w:fill="0099FF"/>
        </w:rPr>
        <w:tab/>
        <w:t xml:space="preserve">3. </w:t>
      </w:r>
      <w:r>
        <w:rPr>
          <w:spacing w:val="3"/>
          <w:u w:val="none"/>
          <w:shd w:val="clear" w:color="auto" w:fill="0099FF"/>
        </w:rPr>
        <w:t>COMPOSITION</w:t>
      </w:r>
      <w:r>
        <w:rPr>
          <w:spacing w:val="-26"/>
          <w:u w:val="none"/>
          <w:shd w:val="clear" w:color="auto" w:fill="0099FF"/>
        </w:rPr>
        <w:t xml:space="preserve"> </w:t>
      </w:r>
      <w:r>
        <w:rPr>
          <w:u w:val="none"/>
          <w:shd w:val="clear" w:color="auto" w:fill="0099FF"/>
        </w:rPr>
        <w:t>/</w:t>
      </w:r>
      <w:r>
        <w:rPr>
          <w:spacing w:val="-25"/>
          <w:u w:val="none"/>
          <w:shd w:val="clear" w:color="auto" w:fill="0099FF"/>
        </w:rPr>
        <w:t xml:space="preserve"> </w:t>
      </w:r>
      <w:r>
        <w:rPr>
          <w:spacing w:val="2"/>
          <w:u w:val="none"/>
          <w:shd w:val="clear" w:color="auto" w:fill="0099FF"/>
        </w:rPr>
        <w:t>INFORMATION</w:t>
      </w:r>
      <w:r>
        <w:rPr>
          <w:spacing w:val="-24"/>
          <w:u w:val="none"/>
          <w:shd w:val="clear" w:color="auto" w:fill="0099FF"/>
        </w:rPr>
        <w:t xml:space="preserve"> </w:t>
      </w:r>
      <w:r>
        <w:rPr>
          <w:u w:val="none"/>
          <w:shd w:val="clear" w:color="auto" w:fill="0099FF"/>
        </w:rPr>
        <w:t>ON</w:t>
      </w:r>
      <w:r>
        <w:rPr>
          <w:spacing w:val="-24"/>
          <w:u w:val="none"/>
          <w:shd w:val="clear" w:color="auto" w:fill="0099FF"/>
        </w:rPr>
        <w:t xml:space="preserve"> </w:t>
      </w:r>
      <w:r>
        <w:rPr>
          <w:spacing w:val="3"/>
          <w:u w:val="none"/>
          <w:shd w:val="clear" w:color="auto" w:fill="0099FF"/>
        </w:rPr>
        <w:t>INGREDIENTS</w:t>
      </w:r>
      <w:r>
        <w:rPr>
          <w:spacing w:val="3"/>
          <w:u w:val="none"/>
          <w:shd w:val="clear" w:color="auto" w:fill="0099FF"/>
        </w:rPr>
        <w:tab/>
      </w:r>
    </w:p>
    <w:p w:rsidR="00A641FC" w:rsidRDefault="00A641FC">
      <w:pPr>
        <w:pStyle w:val="BodyText"/>
        <w:spacing w:before="6"/>
        <w:rPr>
          <w:b/>
          <w:sz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2520"/>
        <w:gridCol w:w="1616"/>
        <w:gridCol w:w="2460"/>
      </w:tblGrid>
      <w:tr w:rsidR="00A641FC">
        <w:trPr>
          <w:trHeight w:val="270"/>
        </w:trPr>
        <w:tc>
          <w:tcPr>
            <w:tcW w:w="2881" w:type="dxa"/>
          </w:tcPr>
          <w:p w:rsidR="00A641FC" w:rsidRDefault="00492011">
            <w:pPr>
              <w:pStyle w:val="TableParagraph"/>
              <w:spacing w:line="225" w:lineRule="exact"/>
              <w:ind w:left="691"/>
              <w:rPr>
                <w:b/>
                <w:sz w:val="20"/>
              </w:rPr>
            </w:pPr>
            <w:r>
              <w:rPr>
                <w:b/>
                <w:sz w:val="20"/>
              </w:rPr>
              <w:t>Chemical Name</w:t>
            </w:r>
          </w:p>
        </w:tc>
        <w:tc>
          <w:tcPr>
            <w:tcW w:w="2520" w:type="dxa"/>
          </w:tcPr>
          <w:p w:rsidR="00A641FC" w:rsidRDefault="00492011">
            <w:pPr>
              <w:pStyle w:val="TableParagraph"/>
              <w:spacing w:line="225" w:lineRule="exact"/>
              <w:ind w:left="834" w:right="824"/>
              <w:jc w:val="center"/>
              <w:rPr>
                <w:b/>
                <w:sz w:val="20"/>
              </w:rPr>
            </w:pPr>
            <w:r>
              <w:rPr>
                <w:b/>
                <w:sz w:val="20"/>
              </w:rPr>
              <w:t>CAS -No</w:t>
            </w:r>
          </w:p>
        </w:tc>
        <w:tc>
          <w:tcPr>
            <w:tcW w:w="1616" w:type="dxa"/>
          </w:tcPr>
          <w:p w:rsidR="00A641FC" w:rsidRDefault="00492011">
            <w:pPr>
              <w:pStyle w:val="TableParagraph"/>
              <w:spacing w:line="225" w:lineRule="exact"/>
              <w:ind w:left="360"/>
              <w:rPr>
                <w:b/>
                <w:sz w:val="20"/>
              </w:rPr>
            </w:pPr>
            <w:r>
              <w:rPr>
                <w:b/>
                <w:sz w:val="20"/>
              </w:rPr>
              <w:t>Weight %</w:t>
            </w:r>
          </w:p>
        </w:tc>
        <w:tc>
          <w:tcPr>
            <w:tcW w:w="2460" w:type="dxa"/>
          </w:tcPr>
          <w:p w:rsidR="00A641FC" w:rsidRDefault="00492011">
            <w:pPr>
              <w:pStyle w:val="TableParagraph"/>
              <w:spacing w:line="225" w:lineRule="exact"/>
              <w:ind w:left="607" w:right="590"/>
              <w:jc w:val="center"/>
              <w:rPr>
                <w:b/>
                <w:sz w:val="20"/>
              </w:rPr>
            </w:pPr>
            <w:r>
              <w:rPr>
                <w:b/>
                <w:sz w:val="20"/>
              </w:rPr>
              <w:t>Trade Secret</w:t>
            </w:r>
          </w:p>
        </w:tc>
      </w:tr>
      <w:tr w:rsidR="00A641FC">
        <w:trPr>
          <w:trHeight w:val="230"/>
        </w:trPr>
        <w:tc>
          <w:tcPr>
            <w:tcW w:w="2881" w:type="dxa"/>
          </w:tcPr>
          <w:p w:rsidR="00A641FC" w:rsidRDefault="00492011">
            <w:pPr>
              <w:pStyle w:val="TableParagraph"/>
              <w:ind w:left="106"/>
              <w:rPr>
                <w:sz w:val="20"/>
              </w:rPr>
            </w:pPr>
            <w:r>
              <w:rPr>
                <w:sz w:val="20"/>
              </w:rPr>
              <w:t>Aromatic Hydrocarbon</w:t>
            </w:r>
          </w:p>
        </w:tc>
        <w:tc>
          <w:tcPr>
            <w:tcW w:w="2520" w:type="dxa"/>
          </w:tcPr>
          <w:p w:rsidR="00A641FC" w:rsidRDefault="00492011">
            <w:pPr>
              <w:pStyle w:val="TableParagraph"/>
              <w:rPr>
                <w:sz w:val="20"/>
              </w:rPr>
            </w:pPr>
            <w:r>
              <w:rPr>
                <w:sz w:val="20"/>
              </w:rPr>
              <w:t>64742-95-6</w:t>
            </w:r>
          </w:p>
        </w:tc>
        <w:tc>
          <w:tcPr>
            <w:tcW w:w="1616" w:type="dxa"/>
          </w:tcPr>
          <w:p w:rsidR="00A641FC" w:rsidRDefault="00492011">
            <w:pPr>
              <w:pStyle w:val="TableParagraph"/>
              <w:rPr>
                <w:sz w:val="20"/>
              </w:rPr>
            </w:pPr>
            <w:r>
              <w:rPr>
                <w:sz w:val="20"/>
              </w:rPr>
              <w:t>26-36</w:t>
            </w:r>
          </w:p>
        </w:tc>
        <w:tc>
          <w:tcPr>
            <w:tcW w:w="2460" w:type="dxa"/>
          </w:tcPr>
          <w:p w:rsidR="00A641FC" w:rsidRDefault="00492011">
            <w:pPr>
              <w:pStyle w:val="TableParagraph"/>
              <w:ind w:left="9"/>
              <w:jc w:val="center"/>
              <w:rPr>
                <w:sz w:val="20"/>
              </w:rPr>
            </w:pPr>
            <w:r>
              <w:rPr>
                <w:w w:val="95"/>
                <w:sz w:val="20"/>
              </w:rPr>
              <w:t>*</w:t>
            </w:r>
          </w:p>
        </w:tc>
      </w:tr>
      <w:tr w:rsidR="00A641FC">
        <w:trPr>
          <w:trHeight w:val="230"/>
        </w:trPr>
        <w:tc>
          <w:tcPr>
            <w:tcW w:w="2881" w:type="dxa"/>
          </w:tcPr>
          <w:p w:rsidR="00A641FC" w:rsidRDefault="00492011">
            <w:pPr>
              <w:pStyle w:val="TableParagraph"/>
              <w:ind w:left="106"/>
              <w:rPr>
                <w:sz w:val="20"/>
              </w:rPr>
            </w:pPr>
            <w:r>
              <w:rPr>
                <w:sz w:val="20"/>
              </w:rPr>
              <w:t>Titanium Dioxide</w:t>
            </w:r>
          </w:p>
        </w:tc>
        <w:tc>
          <w:tcPr>
            <w:tcW w:w="2520" w:type="dxa"/>
          </w:tcPr>
          <w:p w:rsidR="00A641FC" w:rsidRDefault="00492011">
            <w:pPr>
              <w:pStyle w:val="TableParagraph"/>
              <w:rPr>
                <w:sz w:val="20"/>
              </w:rPr>
            </w:pPr>
            <w:r>
              <w:rPr>
                <w:sz w:val="20"/>
              </w:rPr>
              <w:t>13463-67-7</w:t>
            </w:r>
          </w:p>
        </w:tc>
        <w:tc>
          <w:tcPr>
            <w:tcW w:w="1616" w:type="dxa"/>
          </w:tcPr>
          <w:p w:rsidR="00A641FC" w:rsidRDefault="00492011">
            <w:pPr>
              <w:pStyle w:val="TableParagraph"/>
              <w:rPr>
                <w:sz w:val="20"/>
              </w:rPr>
            </w:pPr>
            <w:r>
              <w:rPr>
                <w:sz w:val="20"/>
              </w:rPr>
              <w:t>32-42</w:t>
            </w:r>
          </w:p>
        </w:tc>
        <w:tc>
          <w:tcPr>
            <w:tcW w:w="2460" w:type="dxa"/>
          </w:tcPr>
          <w:p w:rsidR="00A641FC" w:rsidRDefault="00A641FC">
            <w:pPr>
              <w:pStyle w:val="TableParagraph"/>
              <w:spacing w:line="240" w:lineRule="auto"/>
              <w:ind w:left="0"/>
              <w:rPr>
                <w:rFonts w:ascii="Times New Roman"/>
                <w:sz w:val="16"/>
              </w:rPr>
            </w:pPr>
          </w:p>
        </w:tc>
      </w:tr>
      <w:tr w:rsidR="00A641FC">
        <w:trPr>
          <w:trHeight w:val="230"/>
        </w:trPr>
        <w:tc>
          <w:tcPr>
            <w:tcW w:w="2881" w:type="dxa"/>
          </w:tcPr>
          <w:p w:rsidR="00A641FC" w:rsidRDefault="00492011">
            <w:pPr>
              <w:pStyle w:val="TableParagraph"/>
              <w:spacing w:line="211" w:lineRule="exact"/>
              <w:ind w:left="106"/>
              <w:rPr>
                <w:sz w:val="20"/>
              </w:rPr>
            </w:pPr>
            <w:r>
              <w:rPr>
                <w:sz w:val="20"/>
              </w:rPr>
              <w:t>Rosin Based Resin</w:t>
            </w:r>
          </w:p>
        </w:tc>
        <w:tc>
          <w:tcPr>
            <w:tcW w:w="2520" w:type="dxa"/>
          </w:tcPr>
          <w:p w:rsidR="00A641FC" w:rsidRDefault="00492011">
            <w:pPr>
              <w:pStyle w:val="TableParagraph"/>
              <w:spacing w:line="211" w:lineRule="exact"/>
              <w:rPr>
                <w:sz w:val="20"/>
              </w:rPr>
            </w:pPr>
            <w:r>
              <w:rPr>
                <w:sz w:val="20"/>
              </w:rPr>
              <w:t>68152-57-8</w:t>
            </w:r>
          </w:p>
        </w:tc>
        <w:tc>
          <w:tcPr>
            <w:tcW w:w="1616" w:type="dxa"/>
          </w:tcPr>
          <w:p w:rsidR="00A641FC" w:rsidRDefault="00492011">
            <w:pPr>
              <w:pStyle w:val="TableParagraph"/>
              <w:spacing w:line="211" w:lineRule="exact"/>
              <w:rPr>
                <w:sz w:val="20"/>
              </w:rPr>
            </w:pPr>
            <w:r>
              <w:rPr>
                <w:sz w:val="20"/>
              </w:rPr>
              <w:t>15-25</w:t>
            </w:r>
          </w:p>
        </w:tc>
        <w:tc>
          <w:tcPr>
            <w:tcW w:w="2460" w:type="dxa"/>
          </w:tcPr>
          <w:p w:rsidR="00A641FC" w:rsidRDefault="00A641FC">
            <w:pPr>
              <w:pStyle w:val="TableParagraph"/>
              <w:spacing w:line="240" w:lineRule="auto"/>
              <w:ind w:left="0"/>
              <w:rPr>
                <w:rFonts w:ascii="Times New Roman"/>
                <w:sz w:val="16"/>
              </w:rPr>
            </w:pPr>
          </w:p>
        </w:tc>
      </w:tr>
      <w:tr w:rsidR="00A641FC">
        <w:trPr>
          <w:trHeight w:val="230"/>
        </w:trPr>
        <w:tc>
          <w:tcPr>
            <w:tcW w:w="2881" w:type="dxa"/>
          </w:tcPr>
          <w:p w:rsidR="00A641FC" w:rsidRDefault="00492011">
            <w:pPr>
              <w:pStyle w:val="TableParagraph"/>
              <w:ind w:left="106"/>
              <w:rPr>
                <w:sz w:val="20"/>
              </w:rPr>
            </w:pPr>
            <w:r>
              <w:rPr>
                <w:sz w:val="20"/>
              </w:rPr>
              <w:t>Xylene</w:t>
            </w:r>
          </w:p>
        </w:tc>
        <w:tc>
          <w:tcPr>
            <w:tcW w:w="2520" w:type="dxa"/>
          </w:tcPr>
          <w:p w:rsidR="00A641FC" w:rsidRDefault="00492011">
            <w:pPr>
              <w:pStyle w:val="TableParagraph"/>
              <w:rPr>
                <w:sz w:val="20"/>
              </w:rPr>
            </w:pPr>
            <w:r>
              <w:rPr>
                <w:sz w:val="20"/>
              </w:rPr>
              <w:t>1330-20-7</w:t>
            </w:r>
          </w:p>
        </w:tc>
        <w:tc>
          <w:tcPr>
            <w:tcW w:w="1616" w:type="dxa"/>
          </w:tcPr>
          <w:p w:rsidR="00A641FC" w:rsidRDefault="00492011">
            <w:pPr>
              <w:pStyle w:val="TableParagraph"/>
              <w:rPr>
                <w:sz w:val="20"/>
              </w:rPr>
            </w:pPr>
            <w:r>
              <w:rPr>
                <w:sz w:val="20"/>
              </w:rPr>
              <w:t>1-5</w:t>
            </w:r>
          </w:p>
        </w:tc>
        <w:tc>
          <w:tcPr>
            <w:tcW w:w="2460" w:type="dxa"/>
          </w:tcPr>
          <w:p w:rsidR="00A641FC" w:rsidRDefault="00492011">
            <w:pPr>
              <w:pStyle w:val="TableParagraph"/>
              <w:ind w:left="9"/>
              <w:jc w:val="center"/>
              <w:rPr>
                <w:sz w:val="20"/>
              </w:rPr>
            </w:pPr>
            <w:r>
              <w:rPr>
                <w:w w:val="95"/>
                <w:sz w:val="20"/>
              </w:rPr>
              <w:t>*</w:t>
            </w:r>
          </w:p>
        </w:tc>
      </w:tr>
      <w:tr w:rsidR="00A641FC">
        <w:trPr>
          <w:trHeight w:val="230"/>
        </w:trPr>
        <w:tc>
          <w:tcPr>
            <w:tcW w:w="2881" w:type="dxa"/>
          </w:tcPr>
          <w:p w:rsidR="00A641FC" w:rsidRDefault="00492011">
            <w:pPr>
              <w:pStyle w:val="TableParagraph"/>
              <w:ind w:left="106"/>
              <w:rPr>
                <w:sz w:val="20"/>
              </w:rPr>
            </w:pPr>
            <w:r>
              <w:rPr>
                <w:sz w:val="20"/>
              </w:rPr>
              <w:t xml:space="preserve">1,2,4 </w:t>
            </w:r>
            <w:proofErr w:type="spellStart"/>
            <w:r>
              <w:rPr>
                <w:sz w:val="20"/>
              </w:rPr>
              <w:t>Trimethyl</w:t>
            </w:r>
            <w:proofErr w:type="spellEnd"/>
            <w:r>
              <w:rPr>
                <w:sz w:val="20"/>
              </w:rPr>
              <w:t xml:space="preserve"> Benzene</w:t>
            </w:r>
          </w:p>
        </w:tc>
        <w:tc>
          <w:tcPr>
            <w:tcW w:w="2520" w:type="dxa"/>
          </w:tcPr>
          <w:p w:rsidR="00A641FC" w:rsidRDefault="00492011">
            <w:pPr>
              <w:pStyle w:val="TableParagraph"/>
              <w:rPr>
                <w:sz w:val="20"/>
              </w:rPr>
            </w:pPr>
            <w:r>
              <w:rPr>
                <w:sz w:val="20"/>
              </w:rPr>
              <w:t>95-63-6</w:t>
            </w:r>
          </w:p>
        </w:tc>
        <w:tc>
          <w:tcPr>
            <w:tcW w:w="1616" w:type="dxa"/>
          </w:tcPr>
          <w:p w:rsidR="00A641FC" w:rsidRDefault="00492011">
            <w:pPr>
              <w:pStyle w:val="TableParagraph"/>
              <w:rPr>
                <w:sz w:val="20"/>
              </w:rPr>
            </w:pPr>
            <w:r>
              <w:rPr>
                <w:sz w:val="20"/>
              </w:rPr>
              <w:t>1-5</w:t>
            </w:r>
          </w:p>
        </w:tc>
        <w:tc>
          <w:tcPr>
            <w:tcW w:w="2460" w:type="dxa"/>
          </w:tcPr>
          <w:p w:rsidR="00A641FC" w:rsidRDefault="00A641FC">
            <w:pPr>
              <w:pStyle w:val="TableParagraph"/>
              <w:spacing w:line="240" w:lineRule="auto"/>
              <w:ind w:left="0"/>
              <w:rPr>
                <w:rFonts w:ascii="Times New Roman"/>
                <w:sz w:val="16"/>
              </w:rPr>
            </w:pPr>
          </w:p>
        </w:tc>
      </w:tr>
    </w:tbl>
    <w:p w:rsidR="00A641FC" w:rsidRDefault="00492011">
      <w:pPr>
        <w:pStyle w:val="BodyText"/>
        <w:ind w:left="312"/>
      </w:pPr>
      <w:r>
        <w:t>* The exact percentage (concentration) of composition has been withheld as a trade secret.</w:t>
      </w:r>
    </w:p>
    <w:p w:rsidR="00A641FC" w:rsidRDefault="00A641FC">
      <w:pPr>
        <w:pStyle w:val="BodyText"/>
        <w:spacing w:before="8"/>
        <w:rPr>
          <w:sz w:val="22"/>
        </w:rPr>
      </w:pPr>
    </w:p>
    <w:p w:rsidR="00A641FC" w:rsidRDefault="00492011">
      <w:pPr>
        <w:pStyle w:val="Heading2"/>
        <w:tabs>
          <w:tab w:val="left" w:pos="3729"/>
          <w:tab w:val="left" w:pos="9700"/>
        </w:tabs>
        <w:spacing w:before="1"/>
        <w:ind w:left="205"/>
        <w:rPr>
          <w:u w:val="none"/>
        </w:rPr>
      </w:pPr>
      <w:r>
        <w:rPr>
          <w:u w:val="none"/>
          <w:shd w:val="clear" w:color="auto" w:fill="0099FF"/>
        </w:rPr>
        <w:t xml:space="preserve"> </w:t>
      </w:r>
      <w:r>
        <w:rPr>
          <w:u w:val="none"/>
          <w:shd w:val="clear" w:color="auto" w:fill="0099FF"/>
        </w:rPr>
        <w:tab/>
        <w:t xml:space="preserve">4. FIRST </w:t>
      </w:r>
      <w:r>
        <w:rPr>
          <w:spacing w:val="-3"/>
          <w:u w:val="none"/>
          <w:shd w:val="clear" w:color="auto" w:fill="0099FF"/>
        </w:rPr>
        <w:t>AID</w:t>
      </w:r>
      <w:r>
        <w:rPr>
          <w:spacing w:val="-10"/>
          <w:u w:val="none"/>
          <w:shd w:val="clear" w:color="auto" w:fill="0099FF"/>
        </w:rPr>
        <w:t xml:space="preserve"> </w:t>
      </w:r>
      <w:r>
        <w:rPr>
          <w:u w:val="none"/>
          <w:shd w:val="clear" w:color="auto" w:fill="0099FF"/>
        </w:rPr>
        <w:t>MEASURES</w:t>
      </w:r>
      <w:r>
        <w:rPr>
          <w:u w:val="none"/>
          <w:shd w:val="clear" w:color="auto" w:fill="0099FF"/>
        </w:rPr>
        <w:tab/>
      </w:r>
    </w:p>
    <w:p w:rsidR="00A641FC" w:rsidRDefault="00492011">
      <w:pPr>
        <w:spacing w:before="26"/>
        <w:ind w:left="312"/>
        <w:rPr>
          <w:b/>
          <w:sz w:val="20"/>
        </w:rPr>
      </w:pPr>
      <w:r>
        <w:rPr>
          <w:b/>
          <w:sz w:val="20"/>
          <w:u w:val="thick"/>
        </w:rPr>
        <w:t>Description of necessary first-aid measures</w:t>
      </w:r>
    </w:p>
    <w:p w:rsidR="00A641FC" w:rsidRDefault="00A641FC">
      <w:pPr>
        <w:pStyle w:val="BodyText"/>
        <w:spacing w:before="10"/>
        <w:rPr>
          <w:b/>
          <w:sz w:val="11"/>
        </w:rPr>
      </w:pPr>
    </w:p>
    <w:p w:rsidR="00A641FC" w:rsidRDefault="00492011">
      <w:pPr>
        <w:pStyle w:val="BodyText"/>
        <w:tabs>
          <w:tab w:val="left" w:pos="2833"/>
        </w:tabs>
        <w:spacing w:before="93" w:line="247" w:lineRule="auto"/>
        <w:ind w:left="2833" w:right="330" w:hanging="2342"/>
      </w:pPr>
      <w:r>
        <w:rPr>
          <w:b/>
        </w:rPr>
        <w:t>General</w:t>
      </w:r>
      <w:r>
        <w:rPr>
          <w:b/>
          <w:spacing w:val="-7"/>
        </w:rPr>
        <w:t xml:space="preserve"> </w:t>
      </w:r>
      <w:r>
        <w:rPr>
          <w:b/>
        </w:rPr>
        <w:t>Advice</w:t>
      </w:r>
      <w:r>
        <w:rPr>
          <w:b/>
        </w:rPr>
        <w:tab/>
        <w:t>I</w:t>
      </w:r>
      <w:r>
        <w:t xml:space="preserve">n case of doubt, or when symptoms persist, </w:t>
      </w:r>
      <w:proofErr w:type="gramStart"/>
      <w:r>
        <w:t>seek</w:t>
      </w:r>
      <w:proofErr w:type="gramEnd"/>
      <w:r>
        <w:t xml:space="preserve"> medical attention. Do</w:t>
      </w:r>
      <w:r>
        <w:rPr>
          <w:spacing w:val="-35"/>
        </w:rPr>
        <w:t xml:space="preserve"> </w:t>
      </w:r>
      <w:r>
        <w:t>not leave victim</w:t>
      </w:r>
      <w:r>
        <w:rPr>
          <w:spacing w:val="-17"/>
        </w:rPr>
        <w:t xml:space="preserve"> </w:t>
      </w:r>
      <w:r>
        <w:t>unattended.</w:t>
      </w:r>
    </w:p>
    <w:p w:rsidR="00A641FC" w:rsidRDefault="00A641FC">
      <w:pPr>
        <w:pStyle w:val="BodyText"/>
        <w:spacing w:before="8"/>
        <w:rPr>
          <w:sz w:val="18"/>
        </w:rPr>
      </w:pPr>
    </w:p>
    <w:p w:rsidR="00A641FC" w:rsidRDefault="00492011">
      <w:pPr>
        <w:pStyle w:val="BodyText"/>
        <w:tabs>
          <w:tab w:val="left" w:pos="2833"/>
        </w:tabs>
        <w:ind w:left="492"/>
      </w:pPr>
      <w:r>
        <w:rPr>
          <w:b/>
          <w:spacing w:val="-2"/>
        </w:rPr>
        <w:t>Eye</w:t>
      </w:r>
      <w:r>
        <w:rPr>
          <w:b/>
          <w:spacing w:val="-8"/>
        </w:rPr>
        <w:t xml:space="preserve"> </w:t>
      </w:r>
      <w:r>
        <w:rPr>
          <w:b/>
        </w:rPr>
        <w:t>Contact</w:t>
      </w:r>
      <w:r>
        <w:rPr>
          <w:b/>
        </w:rPr>
        <w:tab/>
      </w:r>
      <w:r>
        <w:t>Immediately flush eyes with plenty of water for at least fifteen (15)</w:t>
      </w:r>
      <w:r>
        <w:rPr>
          <w:spacing w:val="-35"/>
        </w:rPr>
        <w:t xml:space="preserve"> </w:t>
      </w:r>
      <w:r>
        <w:t>minutes.</w:t>
      </w:r>
    </w:p>
    <w:p w:rsidR="00A641FC" w:rsidRDefault="00492011">
      <w:pPr>
        <w:pStyle w:val="BodyText"/>
        <w:spacing w:before="10"/>
        <w:ind w:left="2833"/>
      </w:pPr>
      <w:r>
        <w:t>Remove contact lenses. Get medical attention immediately.</w:t>
      </w:r>
    </w:p>
    <w:p w:rsidR="00A641FC" w:rsidRDefault="00A641FC">
      <w:pPr>
        <w:pStyle w:val="BodyText"/>
        <w:spacing w:before="3"/>
        <w:rPr>
          <w:sz w:val="19"/>
        </w:rPr>
      </w:pPr>
    </w:p>
    <w:p w:rsidR="00A641FC" w:rsidRDefault="00492011">
      <w:pPr>
        <w:pStyle w:val="BodyText"/>
        <w:tabs>
          <w:tab w:val="left" w:pos="2833"/>
        </w:tabs>
        <w:spacing w:before="1" w:line="247" w:lineRule="auto"/>
        <w:ind w:left="2833" w:right="485" w:hanging="2342"/>
      </w:pPr>
      <w:r>
        <w:rPr>
          <w:b/>
        </w:rPr>
        <w:t>Skin</w:t>
      </w:r>
      <w:r>
        <w:rPr>
          <w:b/>
          <w:spacing w:val="-11"/>
        </w:rPr>
        <w:t xml:space="preserve"> </w:t>
      </w:r>
      <w:r>
        <w:rPr>
          <w:b/>
        </w:rPr>
        <w:t>Contact</w:t>
      </w:r>
      <w:r>
        <w:rPr>
          <w:b/>
        </w:rPr>
        <w:tab/>
      </w:r>
      <w:r>
        <w:t xml:space="preserve">Flush skin with plenty of water. Remove contaminated clothing. </w:t>
      </w:r>
      <w:r>
        <w:rPr>
          <w:spacing w:val="3"/>
        </w:rPr>
        <w:t>Was</w:t>
      </w:r>
      <w:r>
        <w:rPr>
          <w:spacing w:val="-37"/>
        </w:rPr>
        <w:t xml:space="preserve"> </w:t>
      </w:r>
      <w:r>
        <w:t>skin thoroughly with soap and water or use a proprietary skin</w:t>
      </w:r>
      <w:r>
        <w:rPr>
          <w:spacing w:val="-20"/>
        </w:rPr>
        <w:t xml:space="preserve"> </w:t>
      </w:r>
      <w:r>
        <w:t>cleanser.</w:t>
      </w:r>
    </w:p>
    <w:p w:rsidR="00A641FC" w:rsidRDefault="00A641FC">
      <w:pPr>
        <w:pStyle w:val="BodyText"/>
        <w:spacing w:before="7"/>
        <w:rPr>
          <w:sz w:val="18"/>
        </w:rPr>
      </w:pPr>
    </w:p>
    <w:p w:rsidR="00A641FC" w:rsidRDefault="00492011">
      <w:pPr>
        <w:pStyle w:val="BodyText"/>
        <w:tabs>
          <w:tab w:val="left" w:pos="2833"/>
        </w:tabs>
        <w:spacing w:line="242" w:lineRule="auto"/>
        <w:ind w:left="2833" w:right="356" w:hanging="2342"/>
        <w:jc w:val="both"/>
      </w:pPr>
      <w:r>
        <w:rPr>
          <w:b/>
        </w:rPr>
        <w:t>Inhalation:</w:t>
      </w:r>
      <w:r>
        <w:rPr>
          <w:b/>
        </w:rPr>
        <w:tab/>
      </w:r>
      <w:r>
        <w:t>Remove to fresh air, keep patient warm and at rest. If breathing is irregular seek medical advice. If not breathing, give artificial respiration. If breathing is diffi</w:t>
      </w:r>
      <w:r>
        <w:t>cult, give oxygen. Seek medical attention</w:t>
      </w:r>
      <w:r>
        <w:rPr>
          <w:spacing w:val="-21"/>
        </w:rPr>
        <w:t xml:space="preserve"> </w:t>
      </w:r>
      <w:r>
        <w:t>immediately.</w:t>
      </w:r>
    </w:p>
    <w:p w:rsidR="00A641FC" w:rsidRDefault="00A641FC">
      <w:pPr>
        <w:pStyle w:val="BodyText"/>
        <w:spacing w:before="5"/>
        <w:rPr>
          <w:sz w:val="19"/>
        </w:rPr>
      </w:pPr>
    </w:p>
    <w:p w:rsidR="00A641FC" w:rsidRDefault="00492011">
      <w:pPr>
        <w:pStyle w:val="BodyText"/>
        <w:tabs>
          <w:tab w:val="left" w:pos="2833"/>
        </w:tabs>
        <w:spacing w:line="247" w:lineRule="auto"/>
        <w:ind w:left="2833" w:right="637" w:hanging="2342"/>
      </w:pPr>
      <w:r>
        <w:rPr>
          <w:b/>
        </w:rPr>
        <w:t>Ingestion</w:t>
      </w:r>
      <w:r>
        <w:rPr>
          <w:b/>
        </w:rPr>
        <w:tab/>
      </w:r>
      <w:r>
        <w:t>Seek medical attention immediately. Do not induce vomiting. Never</w:t>
      </w:r>
      <w:r>
        <w:rPr>
          <w:spacing w:val="-41"/>
        </w:rPr>
        <w:t xml:space="preserve"> </w:t>
      </w:r>
      <w:r>
        <w:t>give anything by mouth to an unconscious</w:t>
      </w:r>
      <w:r>
        <w:rPr>
          <w:spacing w:val="-19"/>
        </w:rPr>
        <w:t xml:space="preserve"> </w:t>
      </w:r>
      <w:r>
        <w:t>person.</w:t>
      </w:r>
    </w:p>
    <w:p w:rsidR="00A641FC" w:rsidRDefault="00A641FC">
      <w:pPr>
        <w:pStyle w:val="BodyText"/>
        <w:spacing w:before="7"/>
        <w:rPr>
          <w:sz w:val="18"/>
        </w:rPr>
      </w:pPr>
    </w:p>
    <w:p w:rsidR="00A641FC" w:rsidRDefault="00492011">
      <w:pPr>
        <w:ind w:left="492"/>
        <w:rPr>
          <w:sz w:val="20"/>
        </w:rPr>
      </w:pPr>
      <w:proofErr w:type="gramStart"/>
      <w:r>
        <w:rPr>
          <w:b/>
          <w:sz w:val="20"/>
        </w:rPr>
        <w:t xml:space="preserve">Protection of First Aiders </w:t>
      </w:r>
      <w:r>
        <w:rPr>
          <w:sz w:val="20"/>
        </w:rPr>
        <w:t>Use personal protection equipment.</w:t>
      </w:r>
      <w:proofErr w:type="gramEnd"/>
    </w:p>
    <w:p w:rsidR="00A641FC" w:rsidRDefault="00A641FC">
      <w:pPr>
        <w:pStyle w:val="BodyText"/>
      </w:pPr>
    </w:p>
    <w:p w:rsidR="00A641FC" w:rsidRDefault="00492011">
      <w:pPr>
        <w:pStyle w:val="Heading2"/>
        <w:ind w:left="492"/>
        <w:rPr>
          <w:u w:val="none"/>
        </w:rPr>
      </w:pPr>
      <w:r>
        <w:rPr>
          <w:u w:val="thick"/>
        </w:rPr>
        <w:t>Most important symptoms/effects, acute and delayed</w:t>
      </w:r>
    </w:p>
    <w:p w:rsidR="00A641FC" w:rsidRDefault="00A641FC">
      <w:pPr>
        <w:pStyle w:val="BodyText"/>
        <w:spacing w:before="10"/>
        <w:rPr>
          <w:b/>
          <w:sz w:val="11"/>
        </w:rPr>
      </w:pPr>
    </w:p>
    <w:p w:rsidR="00A641FC" w:rsidRDefault="00492011">
      <w:pPr>
        <w:tabs>
          <w:tab w:val="left" w:pos="4273"/>
        </w:tabs>
        <w:spacing w:before="94"/>
        <w:ind w:left="492"/>
        <w:rPr>
          <w:sz w:val="20"/>
        </w:rPr>
      </w:pPr>
      <w:r>
        <w:rPr>
          <w:b/>
          <w:sz w:val="20"/>
        </w:rPr>
        <w:t>Most</w:t>
      </w:r>
      <w:r>
        <w:rPr>
          <w:b/>
          <w:spacing w:val="-3"/>
          <w:sz w:val="20"/>
        </w:rPr>
        <w:t xml:space="preserve"> </w:t>
      </w:r>
      <w:r>
        <w:rPr>
          <w:b/>
          <w:sz w:val="20"/>
        </w:rPr>
        <w:t>important</w:t>
      </w:r>
      <w:r>
        <w:rPr>
          <w:b/>
          <w:spacing w:val="-16"/>
          <w:sz w:val="20"/>
        </w:rPr>
        <w:t xml:space="preserve"> </w:t>
      </w:r>
      <w:r>
        <w:rPr>
          <w:b/>
          <w:sz w:val="20"/>
        </w:rPr>
        <w:t>symptoms/effects</w:t>
      </w:r>
      <w:r>
        <w:rPr>
          <w:b/>
          <w:sz w:val="20"/>
        </w:rPr>
        <w:tab/>
      </w:r>
      <w:r>
        <w:rPr>
          <w:sz w:val="20"/>
        </w:rPr>
        <w:t>Drowsiness, blurred vision if concentrated and</w:t>
      </w:r>
      <w:r>
        <w:rPr>
          <w:spacing w:val="-26"/>
          <w:sz w:val="20"/>
        </w:rPr>
        <w:t xml:space="preserve"> </w:t>
      </w:r>
      <w:r>
        <w:rPr>
          <w:sz w:val="20"/>
        </w:rPr>
        <w:t>inhaled.</w:t>
      </w:r>
    </w:p>
    <w:p w:rsidR="00A641FC" w:rsidRDefault="00A641FC">
      <w:pPr>
        <w:pStyle w:val="BodyText"/>
      </w:pPr>
    </w:p>
    <w:p w:rsidR="00A641FC" w:rsidRDefault="00492011">
      <w:pPr>
        <w:pStyle w:val="Heading2"/>
        <w:ind w:left="492"/>
        <w:rPr>
          <w:u w:val="none"/>
        </w:rPr>
      </w:pPr>
      <w:r>
        <w:rPr>
          <w:u w:val="thick"/>
        </w:rPr>
        <w:t>Indication of immediate medical attention and special treatment needed, if necessary</w:t>
      </w:r>
    </w:p>
    <w:p w:rsidR="00A641FC" w:rsidRDefault="00A641FC">
      <w:pPr>
        <w:pStyle w:val="BodyText"/>
        <w:spacing w:before="10"/>
        <w:rPr>
          <w:b/>
          <w:sz w:val="11"/>
        </w:rPr>
      </w:pPr>
    </w:p>
    <w:p w:rsidR="00A641FC" w:rsidRDefault="00492011">
      <w:pPr>
        <w:tabs>
          <w:tab w:val="left" w:pos="2833"/>
        </w:tabs>
        <w:spacing w:before="94"/>
        <w:ind w:left="492"/>
        <w:rPr>
          <w:sz w:val="20"/>
        </w:rPr>
      </w:pPr>
      <w:r>
        <w:rPr>
          <w:b/>
          <w:sz w:val="20"/>
        </w:rPr>
        <w:t>Note</w:t>
      </w:r>
      <w:r>
        <w:rPr>
          <w:b/>
          <w:spacing w:val="-2"/>
          <w:sz w:val="20"/>
        </w:rPr>
        <w:t xml:space="preserve"> </w:t>
      </w:r>
      <w:r>
        <w:rPr>
          <w:b/>
          <w:sz w:val="20"/>
        </w:rPr>
        <w:t>to</w:t>
      </w:r>
      <w:r>
        <w:rPr>
          <w:b/>
          <w:spacing w:val="-6"/>
          <w:sz w:val="20"/>
        </w:rPr>
        <w:t xml:space="preserve"> </w:t>
      </w:r>
      <w:r>
        <w:rPr>
          <w:b/>
          <w:sz w:val="20"/>
        </w:rPr>
        <w:t>physician</w:t>
      </w:r>
      <w:r>
        <w:rPr>
          <w:b/>
          <w:sz w:val="20"/>
        </w:rPr>
        <w:tab/>
      </w:r>
      <w:r>
        <w:rPr>
          <w:sz w:val="20"/>
        </w:rPr>
        <w:t>Treat</w:t>
      </w:r>
      <w:r>
        <w:rPr>
          <w:spacing w:val="-7"/>
          <w:sz w:val="20"/>
        </w:rPr>
        <w:t xml:space="preserve"> </w:t>
      </w:r>
      <w:r>
        <w:rPr>
          <w:sz w:val="20"/>
        </w:rPr>
        <w:t>sympt</w:t>
      </w:r>
      <w:r>
        <w:rPr>
          <w:sz w:val="20"/>
        </w:rPr>
        <w:t>omatically</w:t>
      </w:r>
    </w:p>
    <w:p w:rsidR="00A641FC" w:rsidRDefault="00A641FC">
      <w:pPr>
        <w:pStyle w:val="BodyText"/>
        <w:spacing w:before="4"/>
        <w:rPr>
          <w:sz w:val="15"/>
        </w:rPr>
      </w:pPr>
    </w:p>
    <w:p w:rsidR="00A641FC" w:rsidRDefault="00492011">
      <w:pPr>
        <w:pStyle w:val="Heading2"/>
        <w:tabs>
          <w:tab w:val="left" w:pos="3473"/>
          <w:tab w:val="left" w:pos="9705"/>
        </w:tabs>
        <w:spacing w:before="93"/>
        <w:ind w:left="200"/>
        <w:rPr>
          <w:u w:val="none"/>
        </w:rPr>
      </w:pPr>
      <w:r>
        <w:rPr>
          <w:w w:val="95"/>
          <w:u w:val="none"/>
          <w:shd w:val="clear" w:color="auto" w:fill="0099FF"/>
        </w:rPr>
        <w:t xml:space="preserve"> </w:t>
      </w:r>
      <w:r>
        <w:rPr>
          <w:u w:val="none"/>
          <w:shd w:val="clear" w:color="auto" w:fill="0099FF"/>
        </w:rPr>
        <w:tab/>
        <w:t xml:space="preserve">5. </w:t>
      </w:r>
      <w:r>
        <w:rPr>
          <w:spacing w:val="2"/>
          <w:u w:val="none"/>
          <w:shd w:val="clear" w:color="auto" w:fill="0099FF"/>
        </w:rPr>
        <w:t>FIRE-FIGHTING</w:t>
      </w:r>
      <w:r>
        <w:rPr>
          <w:spacing w:val="-39"/>
          <w:u w:val="none"/>
          <w:shd w:val="clear" w:color="auto" w:fill="0099FF"/>
        </w:rPr>
        <w:t xml:space="preserve"> </w:t>
      </w:r>
      <w:r>
        <w:rPr>
          <w:spacing w:val="3"/>
          <w:u w:val="none"/>
          <w:shd w:val="clear" w:color="auto" w:fill="0099FF"/>
        </w:rPr>
        <w:t>MEASURES</w:t>
      </w:r>
      <w:r>
        <w:rPr>
          <w:spacing w:val="3"/>
          <w:u w:val="none"/>
          <w:shd w:val="clear" w:color="auto" w:fill="0099FF"/>
        </w:rPr>
        <w:tab/>
      </w:r>
    </w:p>
    <w:p w:rsidR="00A641FC" w:rsidRDefault="00A641FC">
      <w:pPr>
        <w:pStyle w:val="BodyText"/>
        <w:rPr>
          <w:b/>
          <w:sz w:val="23"/>
        </w:rPr>
      </w:pPr>
    </w:p>
    <w:p w:rsidR="00A641FC" w:rsidRDefault="00492011">
      <w:pPr>
        <w:pStyle w:val="BodyText"/>
        <w:spacing w:line="237" w:lineRule="auto"/>
        <w:ind w:left="312" w:right="3300"/>
      </w:pPr>
      <w:r>
        <w:t>FLASH POINT: 108</w:t>
      </w:r>
      <w:r>
        <w:rPr>
          <w:sz w:val="26"/>
        </w:rPr>
        <w:t>°</w:t>
      </w:r>
      <w:r>
        <w:t>F (TCC) ASTM D56 Note: Minimum FLAMMABLE LIMITS: LEL 0.9 UEL 6.0 @ 77</w:t>
      </w:r>
      <w:r>
        <w:rPr>
          <w:sz w:val="26"/>
        </w:rPr>
        <w:t>°</w:t>
      </w:r>
      <w:r>
        <w:t>F Note: Approximate</w:t>
      </w:r>
    </w:p>
    <w:p w:rsidR="00A641FC" w:rsidRDefault="00492011">
      <w:pPr>
        <w:pStyle w:val="Heading2"/>
        <w:spacing w:before="223"/>
        <w:rPr>
          <w:u w:val="none"/>
        </w:rPr>
      </w:pPr>
      <w:r>
        <w:rPr>
          <w:u w:val="thick"/>
        </w:rPr>
        <w:t>Suitable Extinguishing Media</w:t>
      </w:r>
    </w:p>
    <w:p w:rsidR="00A641FC" w:rsidRDefault="00492011">
      <w:pPr>
        <w:pStyle w:val="BodyText"/>
        <w:spacing w:before="9"/>
        <w:ind w:left="312" w:right="444"/>
      </w:pPr>
      <w:proofErr w:type="gramStart"/>
      <w:r>
        <w:t>Dry chemical, carbon dioxide, alcohol resistant foam.</w:t>
      </w:r>
      <w:proofErr w:type="gramEnd"/>
      <w:r>
        <w:t xml:space="preserve"> For large fires, use foam. Shut off flow and allow </w:t>
      </w:r>
      <w:proofErr w:type="gramStart"/>
      <w:r>
        <w:t>to burn</w:t>
      </w:r>
      <w:proofErr w:type="gramEnd"/>
      <w:r>
        <w:t xml:space="preserve"> out.</w:t>
      </w:r>
    </w:p>
    <w:p w:rsidR="00A641FC" w:rsidRDefault="00A641FC">
      <w:pPr>
        <w:sectPr w:rsidR="00A641FC">
          <w:pgSz w:w="11920" w:h="16860"/>
          <w:pgMar w:top="1340" w:right="920" w:bottom="1260" w:left="1180" w:header="0" w:footer="966" w:gutter="0"/>
          <w:cols w:space="720"/>
        </w:sectPr>
      </w:pPr>
    </w:p>
    <w:p w:rsidR="00A641FC" w:rsidRDefault="00492011">
      <w:pPr>
        <w:spacing w:before="65"/>
        <w:ind w:left="312"/>
        <w:rPr>
          <w:sz w:val="20"/>
        </w:rPr>
      </w:pPr>
      <w:r>
        <w:rPr>
          <w:b/>
          <w:sz w:val="20"/>
        </w:rPr>
        <w:lastRenderedPageBreak/>
        <w:t xml:space="preserve">Unsuitable extinguishing media </w:t>
      </w:r>
      <w:r>
        <w:rPr>
          <w:sz w:val="20"/>
        </w:rPr>
        <w:t>High volume water jet</w:t>
      </w:r>
    </w:p>
    <w:p w:rsidR="00A641FC" w:rsidRDefault="00A641FC">
      <w:pPr>
        <w:pStyle w:val="BodyText"/>
        <w:spacing w:before="11"/>
        <w:rPr>
          <w:sz w:val="19"/>
        </w:rPr>
      </w:pPr>
    </w:p>
    <w:p w:rsidR="00A641FC" w:rsidRDefault="00492011">
      <w:pPr>
        <w:pStyle w:val="BodyText"/>
        <w:spacing w:line="244" w:lineRule="auto"/>
        <w:ind w:left="312" w:right="236"/>
      </w:pPr>
      <w:r>
        <w:rPr>
          <w:b/>
          <w:u w:val="thick"/>
        </w:rPr>
        <w:t xml:space="preserve">Specific Hazards arising from the chemical </w:t>
      </w:r>
      <w:r>
        <w:t>Vapors explosive if col</w:t>
      </w:r>
      <w:r>
        <w:t>lected. Vapors are heavier than air and may travel along ground, or be moved by ventilation and be ignited by ignition source. Do not allow run off from fire-fighting to run into drains or water courses. If run-off occurs, notify proper authorities.</w:t>
      </w:r>
    </w:p>
    <w:p w:rsidR="00A641FC" w:rsidRDefault="00A641FC">
      <w:pPr>
        <w:pStyle w:val="BodyText"/>
        <w:spacing w:before="9"/>
        <w:rPr>
          <w:sz w:val="18"/>
        </w:rPr>
      </w:pPr>
    </w:p>
    <w:p w:rsidR="00A641FC" w:rsidRDefault="00492011">
      <w:pPr>
        <w:pStyle w:val="Heading2"/>
        <w:rPr>
          <w:u w:val="none"/>
        </w:rPr>
      </w:pPr>
      <w:r>
        <w:rPr>
          <w:u w:val="thick"/>
        </w:rPr>
        <w:t>Prote</w:t>
      </w:r>
      <w:r>
        <w:rPr>
          <w:u w:val="thick"/>
        </w:rPr>
        <w:t>ctive Equipment and Precautions for Firefighters</w:t>
      </w:r>
    </w:p>
    <w:p w:rsidR="00A641FC" w:rsidRDefault="00492011">
      <w:pPr>
        <w:pStyle w:val="BodyText"/>
        <w:spacing w:before="11"/>
        <w:ind w:left="312"/>
      </w:pPr>
      <w:r>
        <w:t>Wear appropriate self-contained breathing apparatus MSHA/NIOSH (approved or equivalent) and full protective gear. Cool closed containers exposed to fire with water spray. Avoid inhalation of material or comb</w:t>
      </w:r>
      <w:r>
        <w:t>ustion by-products; stay upwind.</w:t>
      </w:r>
    </w:p>
    <w:p w:rsidR="00A641FC" w:rsidRDefault="00A641FC">
      <w:pPr>
        <w:pStyle w:val="BodyText"/>
        <w:spacing w:before="3"/>
        <w:rPr>
          <w:sz w:val="14"/>
        </w:rPr>
      </w:pPr>
    </w:p>
    <w:p w:rsidR="00A641FC" w:rsidRDefault="00492011">
      <w:pPr>
        <w:pStyle w:val="Heading2"/>
        <w:tabs>
          <w:tab w:val="left" w:pos="3065"/>
          <w:tab w:val="left" w:pos="9705"/>
        </w:tabs>
        <w:spacing w:before="94"/>
        <w:ind w:left="200"/>
        <w:rPr>
          <w:u w:val="none"/>
        </w:rPr>
      </w:pPr>
      <w:r>
        <w:rPr>
          <w:w w:val="95"/>
          <w:u w:val="none"/>
          <w:shd w:val="clear" w:color="auto" w:fill="0099FF"/>
        </w:rPr>
        <w:t xml:space="preserve"> </w:t>
      </w:r>
      <w:r>
        <w:rPr>
          <w:u w:val="none"/>
          <w:shd w:val="clear" w:color="auto" w:fill="0099FF"/>
        </w:rPr>
        <w:tab/>
        <w:t>6.</w:t>
      </w:r>
      <w:r>
        <w:rPr>
          <w:spacing w:val="-8"/>
          <w:u w:val="none"/>
          <w:shd w:val="clear" w:color="auto" w:fill="0099FF"/>
        </w:rPr>
        <w:t xml:space="preserve"> </w:t>
      </w:r>
      <w:r>
        <w:rPr>
          <w:spacing w:val="3"/>
          <w:u w:val="none"/>
          <w:shd w:val="clear" w:color="auto" w:fill="0099FF"/>
        </w:rPr>
        <w:t>ACCIDENTAL</w:t>
      </w:r>
      <w:r>
        <w:rPr>
          <w:spacing w:val="-29"/>
          <w:u w:val="none"/>
          <w:shd w:val="clear" w:color="auto" w:fill="0099FF"/>
        </w:rPr>
        <w:t xml:space="preserve"> </w:t>
      </w:r>
      <w:r>
        <w:rPr>
          <w:spacing w:val="3"/>
          <w:u w:val="none"/>
          <w:shd w:val="clear" w:color="auto" w:fill="0099FF"/>
        </w:rPr>
        <w:t>RELEASE</w:t>
      </w:r>
      <w:r>
        <w:rPr>
          <w:spacing w:val="-30"/>
          <w:u w:val="none"/>
          <w:shd w:val="clear" w:color="auto" w:fill="0099FF"/>
        </w:rPr>
        <w:t xml:space="preserve"> </w:t>
      </w:r>
      <w:r>
        <w:rPr>
          <w:spacing w:val="3"/>
          <w:u w:val="none"/>
          <w:shd w:val="clear" w:color="auto" w:fill="0099FF"/>
        </w:rPr>
        <w:t>MEASURES</w:t>
      </w:r>
      <w:r>
        <w:rPr>
          <w:spacing w:val="3"/>
          <w:u w:val="none"/>
          <w:shd w:val="clear" w:color="auto" w:fill="0099FF"/>
        </w:rPr>
        <w:tab/>
      </w:r>
    </w:p>
    <w:p w:rsidR="00A641FC" w:rsidRDefault="00A641FC">
      <w:pPr>
        <w:pStyle w:val="BodyText"/>
        <w:spacing w:before="11"/>
        <w:rPr>
          <w:b/>
          <w:sz w:val="13"/>
        </w:rPr>
      </w:pPr>
    </w:p>
    <w:p w:rsidR="00A641FC" w:rsidRDefault="00492011">
      <w:pPr>
        <w:spacing w:before="94"/>
        <w:ind w:left="312"/>
        <w:rPr>
          <w:b/>
          <w:sz w:val="20"/>
        </w:rPr>
      </w:pPr>
      <w:r>
        <w:rPr>
          <w:b/>
          <w:sz w:val="20"/>
          <w:u w:val="thick"/>
        </w:rPr>
        <w:t>Personal precautions, protective equipment and emergency procedures</w:t>
      </w:r>
    </w:p>
    <w:p w:rsidR="00A641FC" w:rsidRDefault="00A641FC">
      <w:pPr>
        <w:pStyle w:val="BodyText"/>
        <w:spacing w:before="9"/>
        <w:rPr>
          <w:b/>
          <w:sz w:val="11"/>
        </w:rPr>
      </w:pPr>
    </w:p>
    <w:p w:rsidR="00A641FC" w:rsidRDefault="00492011">
      <w:pPr>
        <w:tabs>
          <w:tab w:val="left" w:pos="3013"/>
        </w:tabs>
        <w:spacing w:before="94"/>
        <w:ind w:left="404"/>
        <w:rPr>
          <w:sz w:val="20"/>
        </w:rPr>
      </w:pPr>
      <w:r>
        <w:rPr>
          <w:b/>
          <w:sz w:val="20"/>
        </w:rPr>
        <w:t>Personal</w:t>
      </w:r>
      <w:r>
        <w:rPr>
          <w:b/>
          <w:spacing w:val="-10"/>
          <w:sz w:val="20"/>
        </w:rPr>
        <w:t xml:space="preserve"> </w:t>
      </w:r>
      <w:r>
        <w:rPr>
          <w:b/>
          <w:sz w:val="20"/>
        </w:rPr>
        <w:t>Precautions</w:t>
      </w:r>
      <w:r>
        <w:rPr>
          <w:b/>
          <w:sz w:val="20"/>
        </w:rPr>
        <w:tab/>
      </w:r>
      <w:r>
        <w:rPr>
          <w:sz w:val="20"/>
        </w:rPr>
        <w:t>Avoid breathing vapors. Evacuate personnel to safe areas.</w:t>
      </w:r>
      <w:r>
        <w:rPr>
          <w:spacing w:val="-20"/>
          <w:sz w:val="20"/>
        </w:rPr>
        <w:t xml:space="preserve"> </w:t>
      </w:r>
      <w:r>
        <w:rPr>
          <w:sz w:val="20"/>
        </w:rPr>
        <w:t>Ensure</w:t>
      </w:r>
    </w:p>
    <w:p w:rsidR="00A641FC" w:rsidRDefault="00492011">
      <w:pPr>
        <w:pStyle w:val="BodyText"/>
        <w:spacing w:before="11"/>
        <w:ind w:left="3013"/>
      </w:pPr>
      <w:proofErr w:type="gramStart"/>
      <w:r>
        <w:t>adequate</w:t>
      </w:r>
      <w:proofErr w:type="gramEnd"/>
      <w:r>
        <w:t xml:space="preserve"> ventilation. Use personal protective equipment.</w:t>
      </w:r>
    </w:p>
    <w:p w:rsidR="00A641FC" w:rsidRDefault="00A641FC">
      <w:pPr>
        <w:pStyle w:val="BodyText"/>
        <w:spacing w:before="3"/>
        <w:rPr>
          <w:sz w:val="19"/>
        </w:rPr>
      </w:pPr>
    </w:p>
    <w:p w:rsidR="00A641FC" w:rsidRDefault="00492011">
      <w:pPr>
        <w:ind w:left="404"/>
        <w:rPr>
          <w:sz w:val="20"/>
        </w:rPr>
      </w:pPr>
      <w:proofErr w:type="gramStart"/>
      <w:r>
        <w:rPr>
          <w:b/>
          <w:sz w:val="20"/>
        </w:rPr>
        <w:t xml:space="preserve">Environmental Precautions </w:t>
      </w:r>
      <w:r>
        <w:rPr>
          <w:sz w:val="20"/>
        </w:rPr>
        <w:t>Avoid release into the environment.</w:t>
      </w:r>
      <w:proofErr w:type="gramEnd"/>
      <w:r>
        <w:rPr>
          <w:sz w:val="20"/>
        </w:rPr>
        <w:t xml:space="preserve"> Do not allow to enter drains or</w:t>
      </w:r>
    </w:p>
    <w:p w:rsidR="00A641FC" w:rsidRDefault="00492011">
      <w:pPr>
        <w:pStyle w:val="BodyText"/>
        <w:spacing w:before="6" w:line="242" w:lineRule="auto"/>
        <w:ind w:left="3013"/>
      </w:pPr>
      <w:proofErr w:type="gramStart"/>
      <w:r>
        <w:t>watercourses</w:t>
      </w:r>
      <w:proofErr w:type="gramEnd"/>
      <w:r>
        <w:t>. If the product contaminates rivers, lakes or drains, inform respective authorities.</w:t>
      </w:r>
    </w:p>
    <w:p w:rsidR="00A641FC" w:rsidRDefault="00A641FC">
      <w:pPr>
        <w:pStyle w:val="BodyText"/>
        <w:spacing w:before="1"/>
        <w:rPr>
          <w:sz w:val="19"/>
        </w:rPr>
      </w:pPr>
    </w:p>
    <w:p w:rsidR="00A641FC" w:rsidRDefault="00492011">
      <w:pPr>
        <w:pStyle w:val="Heading2"/>
        <w:ind w:left="404"/>
        <w:rPr>
          <w:u w:val="none"/>
        </w:rPr>
      </w:pPr>
      <w:r>
        <w:rPr>
          <w:u w:val="thick"/>
        </w:rPr>
        <w:t>Methods and materials for containment and cleaning up</w:t>
      </w:r>
    </w:p>
    <w:p w:rsidR="00A641FC" w:rsidRDefault="00A641FC">
      <w:pPr>
        <w:pStyle w:val="BodyText"/>
        <w:spacing w:before="10"/>
        <w:rPr>
          <w:b/>
          <w:sz w:val="11"/>
        </w:rPr>
      </w:pPr>
    </w:p>
    <w:p w:rsidR="00A641FC" w:rsidRDefault="00492011">
      <w:pPr>
        <w:spacing w:before="94"/>
        <w:ind w:left="404"/>
        <w:rPr>
          <w:sz w:val="20"/>
        </w:rPr>
      </w:pPr>
      <w:r>
        <w:rPr>
          <w:b/>
          <w:sz w:val="20"/>
        </w:rPr>
        <w:t xml:space="preserve">Methods for Containment </w:t>
      </w:r>
      <w:r>
        <w:rPr>
          <w:sz w:val="20"/>
        </w:rPr>
        <w:t>Prevent further leakage or spillage if safe to do so.</w:t>
      </w:r>
    </w:p>
    <w:p w:rsidR="00A641FC" w:rsidRDefault="00A641FC">
      <w:pPr>
        <w:pStyle w:val="BodyText"/>
      </w:pPr>
    </w:p>
    <w:p w:rsidR="00A641FC" w:rsidRDefault="00492011">
      <w:pPr>
        <w:pStyle w:val="BodyText"/>
        <w:tabs>
          <w:tab w:val="left" w:pos="3013"/>
        </w:tabs>
        <w:spacing w:line="242" w:lineRule="auto"/>
        <w:ind w:left="3013" w:right="444" w:hanging="2610"/>
      </w:pPr>
      <w:r>
        <w:rPr>
          <w:b/>
        </w:rPr>
        <w:t>Methods for</w:t>
      </w:r>
      <w:r>
        <w:rPr>
          <w:b/>
          <w:spacing w:val="-5"/>
        </w:rPr>
        <w:t xml:space="preserve"> </w:t>
      </w:r>
      <w:r>
        <w:rPr>
          <w:b/>
        </w:rPr>
        <w:t>Cleaning</w:t>
      </w:r>
      <w:r>
        <w:rPr>
          <w:b/>
          <w:spacing w:val="-5"/>
        </w:rPr>
        <w:t xml:space="preserve"> </w:t>
      </w:r>
      <w:r>
        <w:rPr>
          <w:b/>
        </w:rPr>
        <w:t>Up</w:t>
      </w:r>
      <w:r>
        <w:rPr>
          <w:b/>
        </w:rPr>
        <w:tab/>
      </w:r>
      <w:proofErr w:type="gramStart"/>
      <w:r>
        <w:t>Contain</w:t>
      </w:r>
      <w:proofErr w:type="gramEnd"/>
      <w:r>
        <w:t xml:space="preserve"> the spillage with non-combustible absorbent materials such as sand, earth, vermiculite, di</w:t>
      </w:r>
      <w:r>
        <w:t>atomaceous earth to soak up the product and place in a suitable container for disposal in accordance with the waste regulations</w:t>
      </w:r>
    </w:p>
    <w:p w:rsidR="00A641FC" w:rsidRDefault="00A641FC">
      <w:pPr>
        <w:pStyle w:val="BodyText"/>
        <w:spacing w:before="4"/>
        <w:rPr>
          <w:sz w:val="14"/>
        </w:rPr>
      </w:pPr>
    </w:p>
    <w:p w:rsidR="00A641FC" w:rsidRDefault="00492011">
      <w:pPr>
        <w:pStyle w:val="Heading2"/>
        <w:tabs>
          <w:tab w:val="left" w:pos="3513"/>
          <w:tab w:val="left" w:pos="9705"/>
        </w:tabs>
        <w:spacing w:before="94"/>
        <w:ind w:left="200"/>
        <w:rPr>
          <w:u w:val="none"/>
        </w:rPr>
      </w:pPr>
      <w:r>
        <w:rPr>
          <w:w w:val="95"/>
          <w:u w:val="none"/>
          <w:shd w:val="clear" w:color="auto" w:fill="0099FF"/>
        </w:rPr>
        <w:t xml:space="preserve"> </w:t>
      </w:r>
      <w:r>
        <w:rPr>
          <w:u w:val="none"/>
          <w:shd w:val="clear" w:color="auto" w:fill="0099FF"/>
        </w:rPr>
        <w:tab/>
        <w:t xml:space="preserve">7. </w:t>
      </w:r>
      <w:r>
        <w:rPr>
          <w:spacing w:val="3"/>
          <w:u w:val="none"/>
          <w:shd w:val="clear" w:color="auto" w:fill="0099FF"/>
        </w:rPr>
        <w:t xml:space="preserve">HANDLING </w:t>
      </w:r>
      <w:r>
        <w:rPr>
          <w:u w:val="none"/>
          <w:shd w:val="clear" w:color="auto" w:fill="0099FF"/>
        </w:rPr>
        <w:t>AND</w:t>
      </w:r>
      <w:r>
        <w:rPr>
          <w:spacing w:val="-33"/>
          <w:u w:val="none"/>
          <w:shd w:val="clear" w:color="auto" w:fill="0099FF"/>
        </w:rPr>
        <w:t xml:space="preserve"> </w:t>
      </w:r>
      <w:r>
        <w:rPr>
          <w:spacing w:val="3"/>
          <w:u w:val="none"/>
          <w:shd w:val="clear" w:color="auto" w:fill="0099FF"/>
        </w:rPr>
        <w:t>STORAGE</w:t>
      </w:r>
      <w:r>
        <w:rPr>
          <w:spacing w:val="3"/>
          <w:u w:val="none"/>
          <w:shd w:val="clear" w:color="auto" w:fill="0099FF"/>
        </w:rPr>
        <w:tab/>
      </w:r>
    </w:p>
    <w:p w:rsidR="00A641FC" w:rsidRDefault="00A641FC">
      <w:pPr>
        <w:pStyle w:val="BodyText"/>
        <w:spacing w:before="11"/>
        <w:rPr>
          <w:b/>
          <w:sz w:val="13"/>
        </w:rPr>
      </w:pPr>
    </w:p>
    <w:p w:rsidR="00A641FC" w:rsidRDefault="00492011">
      <w:pPr>
        <w:spacing w:before="94"/>
        <w:ind w:left="312"/>
        <w:rPr>
          <w:b/>
          <w:sz w:val="20"/>
        </w:rPr>
      </w:pPr>
      <w:r>
        <w:rPr>
          <w:b/>
          <w:sz w:val="20"/>
          <w:u w:val="thick"/>
        </w:rPr>
        <w:t>Precautions for safe handling</w:t>
      </w:r>
    </w:p>
    <w:p w:rsidR="00A641FC" w:rsidRDefault="00A641FC">
      <w:pPr>
        <w:pStyle w:val="BodyText"/>
        <w:spacing w:before="3"/>
        <w:rPr>
          <w:b/>
          <w:sz w:val="12"/>
        </w:rPr>
      </w:pPr>
    </w:p>
    <w:p w:rsidR="00A641FC" w:rsidRDefault="00492011">
      <w:pPr>
        <w:pStyle w:val="BodyText"/>
        <w:tabs>
          <w:tab w:val="left" w:pos="2833"/>
        </w:tabs>
        <w:spacing w:before="93" w:line="247" w:lineRule="auto"/>
        <w:ind w:left="2833" w:right="485" w:hanging="2522"/>
      </w:pPr>
      <w:proofErr w:type="gramStart"/>
      <w:r>
        <w:rPr>
          <w:b/>
          <w:spacing w:val="2"/>
        </w:rPr>
        <w:t>Handling</w:t>
      </w:r>
      <w:r>
        <w:rPr>
          <w:b/>
          <w:spacing w:val="2"/>
        </w:rPr>
        <w:tab/>
      </w:r>
      <w:r>
        <w:t>Avoid skin and eye contact.</w:t>
      </w:r>
      <w:proofErr w:type="gramEnd"/>
      <w:r>
        <w:t xml:space="preserve"> Avoid the inhalation of vapor a</w:t>
      </w:r>
      <w:r>
        <w:t>nd mist. Keep away from open flame and sources of</w:t>
      </w:r>
      <w:r>
        <w:rPr>
          <w:spacing w:val="-23"/>
        </w:rPr>
        <w:t xml:space="preserve"> </w:t>
      </w:r>
      <w:r>
        <w:t>ignition.</w:t>
      </w:r>
    </w:p>
    <w:p w:rsidR="00A641FC" w:rsidRDefault="00A641FC">
      <w:pPr>
        <w:pStyle w:val="BodyText"/>
        <w:spacing w:before="7"/>
        <w:rPr>
          <w:sz w:val="18"/>
        </w:rPr>
      </w:pPr>
    </w:p>
    <w:p w:rsidR="00A641FC" w:rsidRDefault="00492011">
      <w:pPr>
        <w:pStyle w:val="Heading2"/>
        <w:rPr>
          <w:u w:val="none"/>
        </w:rPr>
      </w:pPr>
      <w:r>
        <w:rPr>
          <w:u w:val="thick"/>
        </w:rPr>
        <w:t>Conditions for safe storage, including any incompatibilities</w:t>
      </w:r>
    </w:p>
    <w:p w:rsidR="00A641FC" w:rsidRDefault="00A641FC">
      <w:pPr>
        <w:pStyle w:val="BodyText"/>
        <w:spacing w:before="6"/>
        <w:rPr>
          <w:b/>
          <w:sz w:val="11"/>
        </w:rPr>
      </w:pPr>
    </w:p>
    <w:p w:rsidR="00A641FC" w:rsidRDefault="00492011">
      <w:pPr>
        <w:pStyle w:val="BodyText"/>
        <w:tabs>
          <w:tab w:val="left" w:pos="2833"/>
        </w:tabs>
        <w:spacing w:before="94" w:line="244" w:lineRule="auto"/>
        <w:ind w:left="2833" w:right="474" w:hanging="2522"/>
      </w:pPr>
      <w:r>
        <w:rPr>
          <w:b/>
        </w:rPr>
        <w:t>Storage</w:t>
      </w:r>
      <w:r>
        <w:rPr>
          <w:b/>
        </w:rPr>
        <w:tab/>
      </w:r>
      <w:r>
        <w:t>Keep away for open flame, hot surfaces and sources of ignition. Keep containers tightly closed. Observe label precautions. Store between 5-25° C in a dry, well ventilated place. Prevent unauthorized</w:t>
      </w:r>
      <w:r>
        <w:rPr>
          <w:spacing w:val="-21"/>
        </w:rPr>
        <w:t xml:space="preserve"> </w:t>
      </w:r>
      <w:r>
        <w:t>access.</w:t>
      </w:r>
    </w:p>
    <w:p w:rsidR="00A641FC" w:rsidRDefault="00A641FC">
      <w:pPr>
        <w:pStyle w:val="BodyText"/>
        <w:spacing w:before="6"/>
        <w:rPr>
          <w:sz w:val="19"/>
        </w:rPr>
      </w:pPr>
    </w:p>
    <w:p w:rsidR="00A641FC" w:rsidRDefault="00492011">
      <w:pPr>
        <w:pStyle w:val="BodyText"/>
        <w:ind w:left="2833" w:right="236"/>
      </w:pPr>
      <w:r>
        <w:t xml:space="preserve">Information on this Material Safety Data Sheets </w:t>
      </w:r>
      <w:r>
        <w:t>refers to ink used in pens and markers; however, it applies to these inks in bulk. The inks are contained in capillary or valve reservoirs and will not spill or leak under normal conditions</w:t>
      </w:r>
    </w:p>
    <w:p w:rsidR="00A641FC" w:rsidRDefault="00A641FC">
      <w:pPr>
        <w:pStyle w:val="BodyText"/>
        <w:spacing w:before="6"/>
        <w:rPr>
          <w:sz w:val="19"/>
        </w:rPr>
      </w:pPr>
    </w:p>
    <w:p w:rsidR="00A641FC" w:rsidRDefault="00492011">
      <w:pPr>
        <w:tabs>
          <w:tab w:val="left" w:pos="2833"/>
        </w:tabs>
        <w:ind w:left="312"/>
        <w:rPr>
          <w:sz w:val="20"/>
        </w:rPr>
      </w:pPr>
      <w:proofErr w:type="gramStart"/>
      <w:r>
        <w:rPr>
          <w:b/>
          <w:sz w:val="20"/>
        </w:rPr>
        <w:t>Incompatible</w:t>
      </w:r>
      <w:r>
        <w:rPr>
          <w:b/>
          <w:spacing w:val="-8"/>
          <w:sz w:val="20"/>
        </w:rPr>
        <w:t xml:space="preserve"> </w:t>
      </w:r>
      <w:r>
        <w:rPr>
          <w:b/>
          <w:sz w:val="20"/>
        </w:rPr>
        <w:t>products</w:t>
      </w:r>
      <w:r>
        <w:rPr>
          <w:b/>
          <w:sz w:val="20"/>
        </w:rPr>
        <w:tab/>
      </w:r>
      <w:r>
        <w:rPr>
          <w:sz w:val="20"/>
        </w:rPr>
        <w:t>Strong oxidizing and reducing agents, stron</w:t>
      </w:r>
      <w:r>
        <w:rPr>
          <w:sz w:val="20"/>
        </w:rPr>
        <w:t>g alkalis and strong</w:t>
      </w:r>
      <w:r>
        <w:rPr>
          <w:spacing w:val="-35"/>
          <w:sz w:val="20"/>
        </w:rPr>
        <w:t xml:space="preserve"> </w:t>
      </w:r>
      <w:r>
        <w:rPr>
          <w:sz w:val="20"/>
        </w:rPr>
        <w:t>acids.</w:t>
      </w:r>
      <w:proofErr w:type="gramEnd"/>
    </w:p>
    <w:p w:rsidR="00A641FC" w:rsidRDefault="00A641FC">
      <w:pPr>
        <w:pStyle w:val="BodyText"/>
        <w:spacing w:before="9"/>
        <w:rPr>
          <w:sz w:val="22"/>
        </w:rPr>
      </w:pPr>
    </w:p>
    <w:p w:rsidR="00A641FC" w:rsidRDefault="00492011">
      <w:pPr>
        <w:pStyle w:val="Heading2"/>
        <w:tabs>
          <w:tab w:val="left" w:pos="2400"/>
          <w:tab w:val="left" w:pos="9700"/>
        </w:tabs>
        <w:ind w:left="205"/>
        <w:rPr>
          <w:u w:val="none"/>
        </w:rPr>
      </w:pPr>
      <w:r>
        <w:rPr>
          <w:u w:val="none"/>
          <w:shd w:val="clear" w:color="auto" w:fill="0099FF"/>
        </w:rPr>
        <w:t xml:space="preserve"> </w:t>
      </w:r>
      <w:r>
        <w:rPr>
          <w:u w:val="none"/>
          <w:shd w:val="clear" w:color="auto" w:fill="0099FF"/>
        </w:rPr>
        <w:tab/>
        <w:t>8. EXPOSURE CONTROLS/PERSONAL</w:t>
      </w:r>
      <w:r>
        <w:rPr>
          <w:spacing w:val="-25"/>
          <w:u w:val="none"/>
          <w:shd w:val="clear" w:color="auto" w:fill="0099FF"/>
        </w:rPr>
        <w:t xml:space="preserve"> </w:t>
      </w:r>
      <w:r>
        <w:rPr>
          <w:u w:val="none"/>
          <w:shd w:val="clear" w:color="auto" w:fill="0099FF"/>
        </w:rPr>
        <w:t>PROTECTION</w:t>
      </w:r>
      <w:r>
        <w:rPr>
          <w:u w:val="none"/>
          <w:shd w:val="clear" w:color="auto" w:fill="0099FF"/>
        </w:rPr>
        <w:tab/>
      </w:r>
    </w:p>
    <w:p w:rsidR="00A641FC" w:rsidRDefault="00492011">
      <w:pPr>
        <w:spacing w:before="30"/>
        <w:ind w:left="312"/>
        <w:rPr>
          <w:b/>
          <w:sz w:val="20"/>
        </w:rPr>
      </w:pPr>
      <w:r>
        <w:rPr>
          <w:b/>
          <w:sz w:val="20"/>
        </w:rPr>
        <w:t>Occupational Exposure Limits</w:t>
      </w:r>
    </w:p>
    <w:p w:rsidR="00A641FC" w:rsidRDefault="00A641FC">
      <w:pPr>
        <w:pStyle w:val="BodyText"/>
        <w:spacing w:before="3"/>
        <w:rPr>
          <w:b/>
        </w:rPr>
      </w:pPr>
    </w:p>
    <w:tbl>
      <w:tblPr>
        <w:tblW w:w="0" w:type="auto"/>
        <w:tblInd w:w="120" w:type="dxa"/>
        <w:tblLayout w:type="fixed"/>
        <w:tblCellMar>
          <w:left w:w="0" w:type="dxa"/>
          <w:right w:w="0" w:type="dxa"/>
        </w:tblCellMar>
        <w:tblLook w:val="01E0" w:firstRow="1" w:lastRow="1" w:firstColumn="1" w:lastColumn="1" w:noHBand="0" w:noVBand="0"/>
      </w:tblPr>
      <w:tblGrid>
        <w:gridCol w:w="2456"/>
        <w:gridCol w:w="1501"/>
        <w:gridCol w:w="1588"/>
        <w:gridCol w:w="1440"/>
        <w:gridCol w:w="1689"/>
      </w:tblGrid>
      <w:tr w:rsidR="00A641FC">
        <w:trPr>
          <w:trHeight w:val="231"/>
        </w:trPr>
        <w:tc>
          <w:tcPr>
            <w:tcW w:w="2456" w:type="dxa"/>
          </w:tcPr>
          <w:p w:rsidR="00A641FC" w:rsidRDefault="00492011">
            <w:pPr>
              <w:pStyle w:val="TableParagraph"/>
              <w:spacing w:line="212" w:lineRule="exact"/>
              <w:ind w:left="200"/>
              <w:rPr>
                <w:b/>
                <w:sz w:val="20"/>
              </w:rPr>
            </w:pPr>
            <w:r>
              <w:rPr>
                <w:b/>
                <w:sz w:val="20"/>
              </w:rPr>
              <w:t>Ingredient</w:t>
            </w:r>
          </w:p>
        </w:tc>
        <w:tc>
          <w:tcPr>
            <w:tcW w:w="1501" w:type="dxa"/>
          </w:tcPr>
          <w:p w:rsidR="00A641FC" w:rsidRDefault="00492011">
            <w:pPr>
              <w:pStyle w:val="TableParagraph"/>
              <w:spacing w:line="212" w:lineRule="exact"/>
              <w:ind w:left="269"/>
              <w:rPr>
                <w:b/>
                <w:sz w:val="20"/>
              </w:rPr>
            </w:pPr>
            <w:r>
              <w:rPr>
                <w:b/>
                <w:sz w:val="20"/>
              </w:rPr>
              <w:t>CAS No.</w:t>
            </w:r>
          </w:p>
        </w:tc>
        <w:tc>
          <w:tcPr>
            <w:tcW w:w="1588" w:type="dxa"/>
          </w:tcPr>
          <w:p w:rsidR="00A641FC" w:rsidRDefault="00492011">
            <w:pPr>
              <w:pStyle w:val="TableParagraph"/>
              <w:spacing w:line="212" w:lineRule="exact"/>
              <w:ind w:left="203"/>
              <w:rPr>
                <w:b/>
                <w:sz w:val="20"/>
              </w:rPr>
            </w:pPr>
            <w:r>
              <w:rPr>
                <w:b/>
                <w:sz w:val="20"/>
              </w:rPr>
              <w:t>OSHA PEL</w:t>
            </w:r>
          </w:p>
        </w:tc>
        <w:tc>
          <w:tcPr>
            <w:tcW w:w="1440" w:type="dxa"/>
          </w:tcPr>
          <w:p w:rsidR="00A641FC" w:rsidRDefault="00492011">
            <w:pPr>
              <w:pStyle w:val="TableParagraph"/>
              <w:spacing w:line="212" w:lineRule="exact"/>
              <w:ind w:left="33" w:right="144"/>
              <w:jc w:val="center"/>
              <w:rPr>
                <w:b/>
                <w:sz w:val="20"/>
              </w:rPr>
            </w:pPr>
            <w:r>
              <w:rPr>
                <w:b/>
                <w:sz w:val="20"/>
              </w:rPr>
              <w:t>ACGIH-TLV</w:t>
            </w:r>
          </w:p>
        </w:tc>
        <w:tc>
          <w:tcPr>
            <w:tcW w:w="1689" w:type="dxa"/>
          </w:tcPr>
          <w:p w:rsidR="00A641FC" w:rsidRDefault="00492011">
            <w:pPr>
              <w:pStyle w:val="TableParagraph"/>
              <w:spacing w:line="212" w:lineRule="exact"/>
              <w:ind w:left="56"/>
              <w:rPr>
                <w:b/>
                <w:sz w:val="20"/>
              </w:rPr>
            </w:pPr>
            <w:r>
              <w:rPr>
                <w:b/>
                <w:sz w:val="20"/>
              </w:rPr>
              <w:t>Recommended</w:t>
            </w:r>
          </w:p>
        </w:tc>
      </w:tr>
      <w:tr w:rsidR="00A641FC">
        <w:trPr>
          <w:trHeight w:val="233"/>
        </w:trPr>
        <w:tc>
          <w:tcPr>
            <w:tcW w:w="2456" w:type="dxa"/>
          </w:tcPr>
          <w:p w:rsidR="00A641FC" w:rsidRDefault="00492011">
            <w:pPr>
              <w:pStyle w:val="TableParagraph"/>
              <w:spacing w:before="1" w:line="212" w:lineRule="exact"/>
              <w:ind w:left="200"/>
              <w:rPr>
                <w:sz w:val="20"/>
              </w:rPr>
            </w:pPr>
            <w:r>
              <w:rPr>
                <w:sz w:val="20"/>
              </w:rPr>
              <w:t>Aromatic Hydrocarbon</w:t>
            </w:r>
          </w:p>
        </w:tc>
        <w:tc>
          <w:tcPr>
            <w:tcW w:w="1501" w:type="dxa"/>
          </w:tcPr>
          <w:p w:rsidR="00A641FC" w:rsidRDefault="00492011">
            <w:pPr>
              <w:pStyle w:val="TableParagraph"/>
              <w:spacing w:before="1" w:line="212" w:lineRule="exact"/>
              <w:ind w:left="269"/>
              <w:rPr>
                <w:sz w:val="20"/>
              </w:rPr>
            </w:pPr>
            <w:r>
              <w:rPr>
                <w:sz w:val="20"/>
              </w:rPr>
              <w:t>64742-95-6</w:t>
            </w:r>
          </w:p>
        </w:tc>
        <w:tc>
          <w:tcPr>
            <w:tcW w:w="1588" w:type="dxa"/>
          </w:tcPr>
          <w:p w:rsidR="00A641FC" w:rsidRDefault="00492011">
            <w:pPr>
              <w:pStyle w:val="TableParagraph"/>
              <w:spacing w:before="1" w:line="212" w:lineRule="exact"/>
              <w:ind w:left="203"/>
              <w:rPr>
                <w:sz w:val="20"/>
              </w:rPr>
            </w:pPr>
            <w:r>
              <w:rPr>
                <w:sz w:val="20"/>
              </w:rPr>
              <w:t>TWA 100 ppm</w:t>
            </w:r>
          </w:p>
        </w:tc>
        <w:tc>
          <w:tcPr>
            <w:tcW w:w="1440" w:type="dxa"/>
          </w:tcPr>
          <w:p w:rsidR="00A641FC" w:rsidRDefault="00492011">
            <w:pPr>
              <w:pStyle w:val="TableParagraph"/>
              <w:spacing w:before="1" w:line="212" w:lineRule="exact"/>
              <w:ind w:left="33" w:right="83"/>
              <w:jc w:val="center"/>
              <w:rPr>
                <w:sz w:val="20"/>
              </w:rPr>
            </w:pPr>
            <w:r>
              <w:rPr>
                <w:sz w:val="20"/>
              </w:rPr>
              <w:t>TWA 100 ppm</w:t>
            </w:r>
          </w:p>
        </w:tc>
        <w:tc>
          <w:tcPr>
            <w:tcW w:w="1689" w:type="dxa"/>
          </w:tcPr>
          <w:p w:rsidR="00A641FC" w:rsidRDefault="00492011">
            <w:pPr>
              <w:pStyle w:val="TableParagraph"/>
              <w:spacing w:before="1" w:line="212" w:lineRule="exact"/>
              <w:ind w:left="56"/>
              <w:rPr>
                <w:sz w:val="20"/>
              </w:rPr>
            </w:pPr>
            <w:r>
              <w:rPr>
                <w:sz w:val="20"/>
              </w:rPr>
              <w:t>No Data</w:t>
            </w:r>
          </w:p>
        </w:tc>
      </w:tr>
      <w:tr w:rsidR="00A641FC">
        <w:trPr>
          <w:trHeight w:val="229"/>
        </w:trPr>
        <w:tc>
          <w:tcPr>
            <w:tcW w:w="2456" w:type="dxa"/>
          </w:tcPr>
          <w:p w:rsidR="00A641FC" w:rsidRDefault="00492011">
            <w:pPr>
              <w:pStyle w:val="TableParagraph"/>
              <w:ind w:left="200"/>
              <w:rPr>
                <w:sz w:val="20"/>
              </w:rPr>
            </w:pPr>
            <w:r>
              <w:rPr>
                <w:sz w:val="20"/>
              </w:rPr>
              <w:t>Titanium Dioxide</w:t>
            </w:r>
          </w:p>
        </w:tc>
        <w:tc>
          <w:tcPr>
            <w:tcW w:w="1501" w:type="dxa"/>
          </w:tcPr>
          <w:p w:rsidR="00A641FC" w:rsidRDefault="00492011">
            <w:pPr>
              <w:pStyle w:val="TableParagraph"/>
              <w:ind w:left="269"/>
              <w:rPr>
                <w:sz w:val="20"/>
              </w:rPr>
            </w:pPr>
            <w:r>
              <w:rPr>
                <w:sz w:val="20"/>
              </w:rPr>
              <w:t>13463-67-7</w:t>
            </w:r>
          </w:p>
        </w:tc>
        <w:tc>
          <w:tcPr>
            <w:tcW w:w="1588" w:type="dxa"/>
          </w:tcPr>
          <w:p w:rsidR="00A641FC" w:rsidRDefault="00492011">
            <w:pPr>
              <w:pStyle w:val="TableParagraph"/>
              <w:ind w:left="203"/>
              <w:rPr>
                <w:sz w:val="20"/>
              </w:rPr>
            </w:pPr>
            <w:r>
              <w:rPr>
                <w:sz w:val="20"/>
              </w:rPr>
              <w:t>TWA 10mg/m3</w:t>
            </w:r>
          </w:p>
        </w:tc>
        <w:tc>
          <w:tcPr>
            <w:tcW w:w="1440" w:type="dxa"/>
          </w:tcPr>
          <w:p w:rsidR="00A641FC" w:rsidRDefault="00492011">
            <w:pPr>
              <w:pStyle w:val="TableParagraph"/>
              <w:ind w:left="33" w:right="33"/>
              <w:jc w:val="center"/>
              <w:rPr>
                <w:sz w:val="20"/>
              </w:rPr>
            </w:pPr>
            <w:r>
              <w:rPr>
                <w:sz w:val="20"/>
              </w:rPr>
              <w:t>TWA 10mg/m3</w:t>
            </w:r>
          </w:p>
        </w:tc>
        <w:tc>
          <w:tcPr>
            <w:tcW w:w="1689" w:type="dxa"/>
          </w:tcPr>
          <w:p w:rsidR="00A641FC" w:rsidRDefault="00492011">
            <w:pPr>
              <w:pStyle w:val="TableParagraph"/>
              <w:ind w:left="56"/>
              <w:rPr>
                <w:sz w:val="20"/>
              </w:rPr>
            </w:pPr>
            <w:r>
              <w:rPr>
                <w:sz w:val="20"/>
              </w:rPr>
              <w:t>Nuisance dust</w:t>
            </w:r>
          </w:p>
        </w:tc>
      </w:tr>
      <w:tr w:rsidR="00A641FC">
        <w:trPr>
          <w:trHeight w:val="227"/>
        </w:trPr>
        <w:tc>
          <w:tcPr>
            <w:tcW w:w="2456" w:type="dxa"/>
          </w:tcPr>
          <w:p w:rsidR="00A641FC" w:rsidRDefault="00492011">
            <w:pPr>
              <w:pStyle w:val="TableParagraph"/>
              <w:spacing w:line="208" w:lineRule="exact"/>
              <w:ind w:left="200"/>
              <w:rPr>
                <w:sz w:val="20"/>
              </w:rPr>
            </w:pPr>
            <w:r>
              <w:rPr>
                <w:sz w:val="20"/>
              </w:rPr>
              <w:t>Rosin Based Resin</w:t>
            </w:r>
          </w:p>
        </w:tc>
        <w:tc>
          <w:tcPr>
            <w:tcW w:w="1501" w:type="dxa"/>
          </w:tcPr>
          <w:p w:rsidR="00A641FC" w:rsidRDefault="00492011">
            <w:pPr>
              <w:pStyle w:val="TableParagraph"/>
              <w:spacing w:line="208" w:lineRule="exact"/>
              <w:ind w:left="269"/>
              <w:rPr>
                <w:sz w:val="20"/>
              </w:rPr>
            </w:pPr>
            <w:r>
              <w:rPr>
                <w:sz w:val="20"/>
              </w:rPr>
              <w:t>68152-57-8</w:t>
            </w:r>
          </w:p>
        </w:tc>
        <w:tc>
          <w:tcPr>
            <w:tcW w:w="1588" w:type="dxa"/>
          </w:tcPr>
          <w:p w:rsidR="00A641FC" w:rsidRDefault="00492011">
            <w:pPr>
              <w:pStyle w:val="TableParagraph"/>
              <w:spacing w:line="208" w:lineRule="exact"/>
              <w:ind w:left="203"/>
              <w:rPr>
                <w:sz w:val="20"/>
              </w:rPr>
            </w:pPr>
            <w:r>
              <w:rPr>
                <w:sz w:val="20"/>
              </w:rPr>
              <w:t>TWA 15mg/m3</w:t>
            </w:r>
          </w:p>
        </w:tc>
        <w:tc>
          <w:tcPr>
            <w:tcW w:w="1440" w:type="dxa"/>
          </w:tcPr>
          <w:p w:rsidR="00A641FC" w:rsidRDefault="00492011">
            <w:pPr>
              <w:pStyle w:val="TableParagraph"/>
              <w:spacing w:line="208" w:lineRule="exact"/>
              <w:ind w:left="33" w:right="33"/>
              <w:jc w:val="center"/>
              <w:rPr>
                <w:sz w:val="20"/>
              </w:rPr>
            </w:pPr>
            <w:r>
              <w:rPr>
                <w:sz w:val="20"/>
              </w:rPr>
              <w:t>TWA 10mg/m3</w:t>
            </w:r>
          </w:p>
        </w:tc>
        <w:tc>
          <w:tcPr>
            <w:tcW w:w="1689" w:type="dxa"/>
          </w:tcPr>
          <w:p w:rsidR="00A641FC" w:rsidRDefault="00492011">
            <w:pPr>
              <w:pStyle w:val="TableParagraph"/>
              <w:spacing w:line="208" w:lineRule="exact"/>
              <w:ind w:left="56"/>
              <w:rPr>
                <w:sz w:val="20"/>
              </w:rPr>
            </w:pPr>
            <w:r>
              <w:rPr>
                <w:sz w:val="20"/>
              </w:rPr>
              <w:t>Nuisance dust</w:t>
            </w:r>
          </w:p>
        </w:tc>
      </w:tr>
    </w:tbl>
    <w:p w:rsidR="00A641FC" w:rsidRDefault="00A641FC">
      <w:pPr>
        <w:spacing w:line="208" w:lineRule="exact"/>
        <w:rPr>
          <w:sz w:val="20"/>
        </w:rPr>
        <w:sectPr w:rsidR="00A641FC">
          <w:pgSz w:w="11920" w:h="16860"/>
          <w:pgMar w:top="1580" w:right="920" w:bottom="1260" w:left="1180" w:header="0" w:footer="966" w:gutter="0"/>
          <w:cols w:space="720"/>
        </w:sectPr>
      </w:pPr>
    </w:p>
    <w:tbl>
      <w:tblPr>
        <w:tblW w:w="0" w:type="auto"/>
        <w:tblInd w:w="270" w:type="dxa"/>
        <w:tblLayout w:type="fixed"/>
        <w:tblCellMar>
          <w:left w:w="0" w:type="dxa"/>
          <w:right w:w="0" w:type="dxa"/>
        </w:tblCellMar>
        <w:tblLook w:val="01E0" w:firstRow="1" w:lastRow="1" w:firstColumn="1" w:lastColumn="1" w:noHBand="0" w:noVBand="0"/>
      </w:tblPr>
      <w:tblGrid>
        <w:gridCol w:w="2390"/>
        <w:gridCol w:w="1354"/>
        <w:gridCol w:w="3920"/>
      </w:tblGrid>
      <w:tr w:rsidR="00A641FC">
        <w:trPr>
          <w:trHeight w:val="227"/>
        </w:trPr>
        <w:tc>
          <w:tcPr>
            <w:tcW w:w="2390" w:type="dxa"/>
          </w:tcPr>
          <w:p w:rsidR="00A641FC" w:rsidRDefault="00492011">
            <w:pPr>
              <w:pStyle w:val="TableParagraph"/>
              <w:spacing w:line="208" w:lineRule="exact"/>
              <w:ind w:left="50"/>
              <w:rPr>
                <w:sz w:val="20"/>
              </w:rPr>
            </w:pPr>
            <w:r>
              <w:rPr>
                <w:sz w:val="20"/>
              </w:rPr>
              <w:lastRenderedPageBreak/>
              <w:t>Xylene</w:t>
            </w:r>
          </w:p>
        </w:tc>
        <w:tc>
          <w:tcPr>
            <w:tcW w:w="1354" w:type="dxa"/>
          </w:tcPr>
          <w:p w:rsidR="00A641FC" w:rsidRDefault="00492011">
            <w:pPr>
              <w:pStyle w:val="TableParagraph"/>
              <w:spacing w:line="208" w:lineRule="exact"/>
              <w:ind w:left="181"/>
              <w:rPr>
                <w:sz w:val="20"/>
              </w:rPr>
            </w:pPr>
            <w:r>
              <w:rPr>
                <w:sz w:val="20"/>
              </w:rPr>
              <w:t>1330-20-7</w:t>
            </w:r>
          </w:p>
        </w:tc>
        <w:tc>
          <w:tcPr>
            <w:tcW w:w="3920" w:type="dxa"/>
          </w:tcPr>
          <w:p w:rsidR="00A641FC" w:rsidRDefault="00492011">
            <w:pPr>
              <w:pStyle w:val="TableParagraph"/>
              <w:spacing w:line="208" w:lineRule="exact"/>
              <w:ind w:left="0" w:right="46"/>
              <w:jc w:val="right"/>
              <w:rPr>
                <w:sz w:val="20"/>
              </w:rPr>
            </w:pPr>
            <w:r>
              <w:rPr>
                <w:sz w:val="20"/>
              </w:rPr>
              <w:t>TWA 100 ppm TWA 100 ppm No Data</w:t>
            </w:r>
          </w:p>
        </w:tc>
      </w:tr>
      <w:tr w:rsidR="00A641FC">
        <w:trPr>
          <w:trHeight w:val="227"/>
        </w:trPr>
        <w:tc>
          <w:tcPr>
            <w:tcW w:w="2390" w:type="dxa"/>
          </w:tcPr>
          <w:p w:rsidR="00A641FC" w:rsidRDefault="00492011">
            <w:pPr>
              <w:pStyle w:val="TableParagraph"/>
              <w:spacing w:line="208" w:lineRule="exact"/>
              <w:ind w:left="50"/>
              <w:rPr>
                <w:sz w:val="20"/>
              </w:rPr>
            </w:pPr>
            <w:r>
              <w:rPr>
                <w:sz w:val="20"/>
              </w:rPr>
              <w:t>1,2,4,Trimethyl Benzene</w:t>
            </w:r>
          </w:p>
        </w:tc>
        <w:tc>
          <w:tcPr>
            <w:tcW w:w="1354" w:type="dxa"/>
          </w:tcPr>
          <w:p w:rsidR="00A641FC" w:rsidRDefault="00492011">
            <w:pPr>
              <w:pStyle w:val="TableParagraph"/>
              <w:spacing w:line="208" w:lineRule="exact"/>
              <w:ind w:left="181"/>
              <w:rPr>
                <w:sz w:val="20"/>
              </w:rPr>
            </w:pPr>
            <w:r>
              <w:rPr>
                <w:sz w:val="20"/>
              </w:rPr>
              <w:t>95-63-6</w:t>
            </w:r>
          </w:p>
        </w:tc>
        <w:tc>
          <w:tcPr>
            <w:tcW w:w="3920" w:type="dxa"/>
          </w:tcPr>
          <w:p w:rsidR="00A641FC" w:rsidRDefault="00492011">
            <w:pPr>
              <w:pStyle w:val="TableParagraph"/>
              <w:spacing w:line="208" w:lineRule="exact"/>
              <w:ind w:left="0" w:right="46"/>
              <w:jc w:val="right"/>
              <w:rPr>
                <w:sz w:val="20"/>
              </w:rPr>
            </w:pPr>
            <w:r>
              <w:rPr>
                <w:sz w:val="20"/>
              </w:rPr>
              <w:t>TWA 100 ppm TWA 100 ppm No Data</w:t>
            </w:r>
          </w:p>
        </w:tc>
      </w:tr>
    </w:tbl>
    <w:p w:rsidR="00A641FC" w:rsidRDefault="00A641FC">
      <w:pPr>
        <w:pStyle w:val="BodyText"/>
        <w:rPr>
          <w:b/>
        </w:rPr>
      </w:pPr>
    </w:p>
    <w:p w:rsidR="00A641FC" w:rsidRDefault="00A641FC">
      <w:pPr>
        <w:pStyle w:val="BodyText"/>
        <w:spacing w:before="5"/>
        <w:rPr>
          <w:b/>
          <w:sz w:val="19"/>
        </w:rPr>
      </w:pPr>
    </w:p>
    <w:p w:rsidR="00A641FC" w:rsidRDefault="00492011">
      <w:pPr>
        <w:ind w:left="312"/>
        <w:rPr>
          <w:b/>
          <w:sz w:val="20"/>
        </w:rPr>
      </w:pPr>
      <w:r>
        <w:rPr>
          <w:b/>
          <w:sz w:val="20"/>
          <w:u w:val="thick"/>
        </w:rPr>
        <w:t>Appropriate engineering controls</w:t>
      </w:r>
    </w:p>
    <w:p w:rsidR="00A641FC" w:rsidRDefault="00A641FC">
      <w:pPr>
        <w:pStyle w:val="BodyText"/>
        <w:spacing w:before="10"/>
        <w:rPr>
          <w:b/>
          <w:sz w:val="11"/>
        </w:rPr>
      </w:pPr>
    </w:p>
    <w:p w:rsidR="00A641FC" w:rsidRDefault="00492011">
      <w:pPr>
        <w:tabs>
          <w:tab w:val="left" w:pos="2833"/>
        </w:tabs>
        <w:spacing w:before="93"/>
        <w:ind w:left="312"/>
        <w:rPr>
          <w:sz w:val="20"/>
        </w:rPr>
      </w:pPr>
      <w:r>
        <w:rPr>
          <w:b/>
          <w:sz w:val="20"/>
        </w:rPr>
        <w:t>Engineering</w:t>
      </w:r>
      <w:r>
        <w:rPr>
          <w:b/>
          <w:spacing w:val="-7"/>
          <w:sz w:val="20"/>
        </w:rPr>
        <w:t xml:space="preserve"> </w:t>
      </w:r>
      <w:r>
        <w:rPr>
          <w:b/>
          <w:sz w:val="20"/>
        </w:rPr>
        <w:t>Measures</w:t>
      </w:r>
      <w:r>
        <w:rPr>
          <w:b/>
          <w:sz w:val="20"/>
        </w:rPr>
        <w:tab/>
      </w:r>
      <w:r>
        <w:rPr>
          <w:sz w:val="20"/>
        </w:rPr>
        <w:t>Showers, eyewash stations, ventilation</w:t>
      </w:r>
      <w:r>
        <w:rPr>
          <w:spacing w:val="-35"/>
          <w:sz w:val="20"/>
        </w:rPr>
        <w:t xml:space="preserve"> </w:t>
      </w:r>
      <w:r>
        <w:rPr>
          <w:sz w:val="20"/>
        </w:rPr>
        <w:t>systems</w:t>
      </w:r>
    </w:p>
    <w:p w:rsidR="00A641FC" w:rsidRDefault="00A641FC">
      <w:pPr>
        <w:pStyle w:val="BodyText"/>
        <w:spacing w:before="5"/>
      </w:pPr>
    </w:p>
    <w:p w:rsidR="00A641FC" w:rsidRDefault="00492011">
      <w:pPr>
        <w:pStyle w:val="Heading2"/>
        <w:rPr>
          <w:u w:val="none"/>
        </w:rPr>
      </w:pPr>
      <w:r>
        <w:rPr>
          <w:u w:val="thick"/>
        </w:rPr>
        <w:t>Individual</w:t>
      </w:r>
      <w:r>
        <w:rPr>
          <w:spacing w:val="-5"/>
          <w:u w:val="thick"/>
        </w:rPr>
        <w:t xml:space="preserve"> </w:t>
      </w:r>
      <w:r>
        <w:rPr>
          <w:u w:val="thick"/>
        </w:rPr>
        <w:t>protection</w:t>
      </w:r>
      <w:r>
        <w:rPr>
          <w:spacing w:val="-8"/>
          <w:u w:val="thick"/>
        </w:rPr>
        <w:t xml:space="preserve"> </w:t>
      </w:r>
      <w:r>
        <w:rPr>
          <w:u w:val="thick"/>
        </w:rPr>
        <w:t>measures,</w:t>
      </w:r>
      <w:r>
        <w:rPr>
          <w:spacing w:val="-5"/>
          <w:u w:val="thick"/>
        </w:rPr>
        <w:t xml:space="preserve"> </w:t>
      </w:r>
      <w:r>
        <w:rPr>
          <w:u w:val="thick"/>
        </w:rPr>
        <w:t>such</w:t>
      </w:r>
      <w:r>
        <w:rPr>
          <w:spacing w:val="-8"/>
          <w:u w:val="thick"/>
        </w:rPr>
        <w:t xml:space="preserve"> </w:t>
      </w:r>
      <w:r>
        <w:rPr>
          <w:u w:val="thick"/>
        </w:rPr>
        <w:t>as</w:t>
      </w:r>
      <w:r>
        <w:rPr>
          <w:spacing w:val="-5"/>
          <w:u w:val="thick"/>
        </w:rPr>
        <w:t xml:space="preserve"> </w:t>
      </w:r>
      <w:r>
        <w:rPr>
          <w:u w:val="thick"/>
        </w:rPr>
        <w:t>personal</w:t>
      </w:r>
      <w:r>
        <w:rPr>
          <w:spacing w:val="-5"/>
          <w:u w:val="thick"/>
        </w:rPr>
        <w:t xml:space="preserve"> </w:t>
      </w:r>
      <w:r>
        <w:rPr>
          <w:u w:val="thick"/>
        </w:rPr>
        <w:t>protective</w:t>
      </w:r>
      <w:r>
        <w:rPr>
          <w:spacing w:val="-18"/>
          <w:u w:val="thick"/>
        </w:rPr>
        <w:t xml:space="preserve"> </w:t>
      </w:r>
      <w:r>
        <w:rPr>
          <w:u w:val="thick"/>
        </w:rPr>
        <w:t>equipment</w:t>
      </w:r>
    </w:p>
    <w:p w:rsidR="00A641FC" w:rsidRDefault="00A641FC">
      <w:pPr>
        <w:pStyle w:val="BodyText"/>
        <w:spacing w:before="10"/>
        <w:rPr>
          <w:b/>
          <w:sz w:val="11"/>
        </w:rPr>
      </w:pPr>
    </w:p>
    <w:p w:rsidR="00A641FC" w:rsidRDefault="00492011">
      <w:pPr>
        <w:pStyle w:val="BodyText"/>
        <w:tabs>
          <w:tab w:val="left" w:pos="2744"/>
        </w:tabs>
        <w:spacing w:before="93" w:line="247" w:lineRule="auto"/>
        <w:ind w:left="2745" w:right="280" w:hanging="2433"/>
      </w:pPr>
      <w:r>
        <w:rPr>
          <w:b/>
        </w:rPr>
        <w:t>Eye/Face</w:t>
      </w:r>
      <w:r>
        <w:rPr>
          <w:b/>
          <w:spacing w:val="-8"/>
        </w:rPr>
        <w:t xml:space="preserve"> </w:t>
      </w:r>
      <w:r>
        <w:rPr>
          <w:b/>
        </w:rPr>
        <w:t>protection</w:t>
      </w:r>
      <w:r>
        <w:rPr>
          <w:b/>
        </w:rPr>
        <w:tab/>
      </w:r>
      <w:proofErr w:type="gramStart"/>
      <w:r>
        <w:t>None</w:t>
      </w:r>
      <w:proofErr w:type="gramEnd"/>
      <w:r>
        <w:t xml:space="preserve"> under normal use conditions. Avoid eye contact. Wear chem</w:t>
      </w:r>
      <w:r>
        <w:t>ical</w:t>
      </w:r>
      <w:r>
        <w:rPr>
          <w:spacing w:val="-37"/>
        </w:rPr>
        <w:t xml:space="preserve"> </w:t>
      </w:r>
      <w:r>
        <w:t>splash goggles in compliance with OSHA regulation if splashing is</w:t>
      </w:r>
      <w:r>
        <w:rPr>
          <w:spacing w:val="-34"/>
        </w:rPr>
        <w:t xml:space="preserve"> </w:t>
      </w:r>
      <w:r>
        <w:t>possible</w:t>
      </w:r>
    </w:p>
    <w:p w:rsidR="00A641FC" w:rsidRDefault="00A641FC">
      <w:pPr>
        <w:pStyle w:val="BodyText"/>
        <w:spacing w:before="7"/>
        <w:rPr>
          <w:sz w:val="18"/>
        </w:rPr>
      </w:pPr>
    </w:p>
    <w:p w:rsidR="00A641FC" w:rsidRDefault="00492011">
      <w:pPr>
        <w:pStyle w:val="BodyText"/>
        <w:spacing w:before="1" w:line="247" w:lineRule="auto"/>
        <w:ind w:left="2745" w:right="228" w:hanging="2433"/>
      </w:pPr>
      <w:r>
        <w:rPr>
          <w:b/>
        </w:rPr>
        <w:t xml:space="preserve">Skin and body Protection </w:t>
      </w:r>
      <w:r>
        <w:t>None under normal use conditions. Avoid repeated or prolonged contact with skin. Wear impervious gloves if needed to prevent possible skin irritation.</w:t>
      </w:r>
    </w:p>
    <w:p w:rsidR="00A641FC" w:rsidRDefault="00A641FC">
      <w:pPr>
        <w:pStyle w:val="BodyText"/>
        <w:spacing w:before="7"/>
        <w:rPr>
          <w:sz w:val="18"/>
        </w:rPr>
      </w:pPr>
    </w:p>
    <w:p w:rsidR="00A641FC" w:rsidRDefault="00492011">
      <w:pPr>
        <w:pStyle w:val="BodyText"/>
        <w:tabs>
          <w:tab w:val="left" w:pos="2744"/>
        </w:tabs>
        <w:spacing w:line="244" w:lineRule="auto"/>
        <w:ind w:left="2745" w:right="264" w:hanging="2433"/>
      </w:pPr>
      <w:r>
        <w:rPr>
          <w:b/>
        </w:rPr>
        <w:t>Respiratory</w:t>
      </w:r>
      <w:r>
        <w:rPr>
          <w:b/>
          <w:spacing w:val="-12"/>
        </w:rPr>
        <w:t xml:space="preserve"> </w:t>
      </w:r>
      <w:r>
        <w:rPr>
          <w:b/>
        </w:rPr>
        <w:t>Protection</w:t>
      </w:r>
      <w:r>
        <w:rPr>
          <w:b/>
        </w:rPr>
        <w:tab/>
      </w:r>
      <w:r>
        <w:t>None under normal use conditions. Use with adequate ventilation. If irritation is experienced, NIOSH/MSHA approved respiratory protection should be worn</w:t>
      </w:r>
    </w:p>
    <w:p w:rsidR="00A641FC" w:rsidRDefault="00A641FC">
      <w:pPr>
        <w:pStyle w:val="BodyText"/>
        <w:spacing w:before="2"/>
        <w:rPr>
          <w:sz w:val="19"/>
        </w:rPr>
      </w:pPr>
    </w:p>
    <w:p w:rsidR="00A641FC" w:rsidRDefault="00492011">
      <w:pPr>
        <w:pStyle w:val="BodyText"/>
        <w:tabs>
          <w:tab w:val="left" w:pos="2744"/>
        </w:tabs>
        <w:ind w:left="312"/>
      </w:pPr>
      <w:r>
        <w:rPr>
          <w:b/>
        </w:rPr>
        <w:t>Hygiene</w:t>
      </w:r>
      <w:r>
        <w:rPr>
          <w:b/>
          <w:spacing w:val="-8"/>
        </w:rPr>
        <w:t xml:space="preserve"> </w:t>
      </w:r>
      <w:r>
        <w:rPr>
          <w:b/>
        </w:rPr>
        <w:t>Measures</w:t>
      </w:r>
      <w:r>
        <w:rPr>
          <w:b/>
        </w:rPr>
        <w:tab/>
      </w:r>
      <w:r>
        <w:t xml:space="preserve">Use in a well-ventilated area. When using </w:t>
      </w:r>
      <w:proofErr w:type="gramStart"/>
      <w:r>
        <w:t>do</w:t>
      </w:r>
      <w:proofErr w:type="gramEnd"/>
      <w:r>
        <w:t xml:space="preserve"> not eat, drink,</w:t>
      </w:r>
      <w:r>
        <w:t xml:space="preserve"> or</w:t>
      </w:r>
      <w:r>
        <w:rPr>
          <w:spacing w:val="10"/>
        </w:rPr>
        <w:t xml:space="preserve"> </w:t>
      </w:r>
      <w:r>
        <w:t>smoke.</w:t>
      </w:r>
    </w:p>
    <w:p w:rsidR="00A641FC" w:rsidRDefault="00492011">
      <w:pPr>
        <w:pStyle w:val="BodyText"/>
        <w:spacing w:before="2"/>
        <w:ind w:left="2745"/>
      </w:pPr>
      <w:r>
        <w:t>Provide regular cleaning of equipment, work areas and clothing.</w:t>
      </w:r>
    </w:p>
    <w:p w:rsidR="00A641FC" w:rsidRDefault="00A641FC">
      <w:pPr>
        <w:pStyle w:val="BodyText"/>
        <w:rPr>
          <w:sz w:val="14"/>
        </w:rPr>
      </w:pPr>
    </w:p>
    <w:p w:rsidR="00A641FC" w:rsidRDefault="00492011">
      <w:pPr>
        <w:pStyle w:val="Heading2"/>
        <w:tabs>
          <w:tab w:val="left" w:pos="2833"/>
          <w:tab w:val="left" w:pos="9705"/>
        </w:tabs>
        <w:spacing w:before="93"/>
        <w:ind w:left="200"/>
        <w:rPr>
          <w:u w:val="none"/>
        </w:rPr>
      </w:pPr>
      <w:r>
        <w:rPr>
          <w:w w:val="95"/>
          <w:u w:val="none"/>
          <w:shd w:val="clear" w:color="auto" w:fill="0099FF"/>
        </w:rPr>
        <w:t xml:space="preserve"> </w:t>
      </w:r>
      <w:r>
        <w:rPr>
          <w:u w:val="none"/>
          <w:shd w:val="clear" w:color="auto" w:fill="0099FF"/>
        </w:rPr>
        <w:tab/>
        <w:t>9.</w:t>
      </w:r>
      <w:r>
        <w:rPr>
          <w:spacing w:val="1"/>
          <w:u w:val="none"/>
          <w:shd w:val="clear" w:color="auto" w:fill="0099FF"/>
        </w:rPr>
        <w:t xml:space="preserve"> </w:t>
      </w:r>
      <w:r>
        <w:rPr>
          <w:spacing w:val="3"/>
          <w:u w:val="none"/>
          <w:shd w:val="clear" w:color="auto" w:fill="0099FF"/>
        </w:rPr>
        <w:t>PHYSICAL</w:t>
      </w:r>
      <w:r>
        <w:rPr>
          <w:spacing w:val="-26"/>
          <w:u w:val="none"/>
          <w:shd w:val="clear" w:color="auto" w:fill="0099FF"/>
        </w:rPr>
        <w:t xml:space="preserve"> </w:t>
      </w:r>
      <w:r>
        <w:rPr>
          <w:spacing w:val="2"/>
          <w:u w:val="none"/>
          <w:shd w:val="clear" w:color="auto" w:fill="0099FF"/>
        </w:rPr>
        <w:t>AND</w:t>
      </w:r>
      <w:r>
        <w:rPr>
          <w:spacing w:val="-25"/>
          <w:u w:val="none"/>
          <w:shd w:val="clear" w:color="auto" w:fill="0099FF"/>
        </w:rPr>
        <w:t xml:space="preserve"> </w:t>
      </w:r>
      <w:r>
        <w:rPr>
          <w:spacing w:val="2"/>
          <w:u w:val="none"/>
          <w:shd w:val="clear" w:color="auto" w:fill="0099FF"/>
        </w:rPr>
        <w:t>CHEMICAL</w:t>
      </w:r>
      <w:r>
        <w:rPr>
          <w:spacing w:val="-24"/>
          <w:u w:val="none"/>
          <w:shd w:val="clear" w:color="auto" w:fill="0099FF"/>
        </w:rPr>
        <w:t xml:space="preserve"> </w:t>
      </w:r>
      <w:r>
        <w:rPr>
          <w:spacing w:val="3"/>
          <w:u w:val="none"/>
          <w:shd w:val="clear" w:color="auto" w:fill="0099FF"/>
        </w:rPr>
        <w:t>PROPERTIES</w:t>
      </w:r>
      <w:r>
        <w:rPr>
          <w:spacing w:val="3"/>
          <w:u w:val="none"/>
          <w:shd w:val="clear" w:color="auto" w:fill="0099FF"/>
        </w:rPr>
        <w:tab/>
      </w:r>
    </w:p>
    <w:p w:rsidR="00A641FC" w:rsidRDefault="00A641FC">
      <w:pPr>
        <w:pStyle w:val="BodyText"/>
        <w:spacing w:before="4"/>
        <w:rPr>
          <w:b/>
          <w:sz w:val="14"/>
        </w:rPr>
      </w:pPr>
    </w:p>
    <w:p w:rsidR="00A641FC" w:rsidRDefault="00492011">
      <w:pPr>
        <w:spacing w:before="93"/>
        <w:ind w:left="312"/>
        <w:rPr>
          <w:b/>
          <w:sz w:val="20"/>
        </w:rPr>
      </w:pPr>
      <w:r>
        <w:rPr>
          <w:b/>
          <w:sz w:val="20"/>
          <w:u w:val="thick"/>
        </w:rPr>
        <w:t>Information on basic physical and chemical properties</w:t>
      </w:r>
    </w:p>
    <w:p w:rsidR="00A641FC" w:rsidRDefault="00A641FC">
      <w:pPr>
        <w:pStyle w:val="BodyText"/>
        <w:spacing w:before="11"/>
        <w:rPr>
          <w:b/>
          <w:sz w:val="11"/>
        </w:rPr>
      </w:pPr>
    </w:p>
    <w:p w:rsidR="00A641FC" w:rsidRDefault="00492011">
      <w:pPr>
        <w:tabs>
          <w:tab w:val="left" w:pos="4273"/>
        </w:tabs>
        <w:spacing w:before="93"/>
        <w:ind w:left="312"/>
        <w:rPr>
          <w:b/>
          <w:sz w:val="20"/>
        </w:rPr>
      </w:pPr>
      <w:r>
        <w:rPr>
          <w:b/>
          <w:sz w:val="20"/>
          <w:u w:val="thick"/>
        </w:rPr>
        <w:t>Property</w:t>
      </w:r>
      <w:r>
        <w:rPr>
          <w:b/>
          <w:sz w:val="20"/>
        </w:rPr>
        <w:tab/>
      </w:r>
      <w:r>
        <w:rPr>
          <w:b/>
          <w:sz w:val="20"/>
          <w:u w:val="thick"/>
        </w:rPr>
        <w:t>Value</w:t>
      </w:r>
    </w:p>
    <w:p w:rsidR="00A641FC" w:rsidRDefault="00A641FC">
      <w:pPr>
        <w:pStyle w:val="BodyText"/>
        <w:spacing w:before="7"/>
        <w:rPr>
          <w:b/>
          <w:sz w:val="12"/>
        </w:rPr>
      </w:pPr>
    </w:p>
    <w:p w:rsidR="00A641FC" w:rsidRDefault="00492011">
      <w:pPr>
        <w:pStyle w:val="BodyText"/>
        <w:tabs>
          <w:tab w:val="left" w:pos="4365"/>
        </w:tabs>
        <w:spacing w:before="93"/>
        <w:ind w:left="312"/>
      </w:pPr>
      <w:r>
        <w:t>Boiling</w:t>
      </w:r>
      <w:r>
        <w:rPr>
          <w:spacing w:val="-8"/>
        </w:rPr>
        <w:t xml:space="preserve"> </w:t>
      </w:r>
      <w:r>
        <w:t>Point:</w:t>
      </w:r>
      <w:r>
        <w:tab/>
        <w:t>318-338°F</w:t>
      </w:r>
    </w:p>
    <w:p w:rsidR="00A641FC" w:rsidRDefault="00492011">
      <w:pPr>
        <w:pStyle w:val="BodyText"/>
        <w:tabs>
          <w:tab w:val="left" w:pos="4365"/>
        </w:tabs>
        <w:spacing w:before="2" w:line="229" w:lineRule="exact"/>
        <w:ind w:left="312"/>
      </w:pPr>
      <w:r>
        <w:t>Specific Gravity (H20</w:t>
      </w:r>
      <w:r>
        <w:rPr>
          <w:spacing w:val="-5"/>
        </w:rPr>
        <w:t xml:space="preserve"> </w:t>
      </w:r>
      <w:r>
        <w:t>=</w:t>
      </w:r>
      <w:r>
        <w:rPr>
          <w:spacing w:val="-11"/>
        </w:rPr>
        <w:t xml:space="preserve"> </w:t>
      </w:r>
      <w:r>
        <w:t>1)</w:t>
      </w:r>
      <w:r>
        <w:tab/>
        <w:t>0.87@60°F</w:t>
      </w:r>
    </w:p>
    <w:p w:rsidR="00A641FC" w:rsidRDefault="00492011">
      <w:pPr>
        <w:pStyle w:val="BodyText"/>
        <w:tabs>
          <w:tab w:val="left" w:pos="4365"/>
        </w:tabs>
        <w:spacing w:line="229" w:lineRule="exact"/>
        <w:ind w:left="312"/>
      </w:pPr>
      <w:r>
        <w:t>Vapor</w:t>
      </w:r>
      <w:r>
        <w:rPr>
          <w:spacing w:val="-4"/>
        </w:rPr>
        <w:t xml:space="preserve"> </w:t>
      </w:r>
      <w:r>
        <w:t>Pressure:</w:t>
      </w:r>
      <w:r>
        <w:tab/>
        <w:t>2.09@68°F</w:t>
      </w:r>
    </w:p>
    <w:p w:rsidR="00A641FC" w:rsidRDefault="00492011">
      <w:pPr>
        <w:pStyle w:val="BodyText"/>
        <w:tabs>
          <w:tab w:val="left" w:pos="4365"/>
        </w:tabs>
        <w:spacing w:before="2" w:line="229" w:lineRule="exact"/>
        <w:ind w:left="312"/>
      </w:pPr>
      <w:r>
        <w:t>Melting</w:t>
      </w:r>
      <w:r>
        <w:rPr>
          <w:spacing w:val="-8"/>
        </w:rPr>
        <w:t xml:space="preserve"> </w:t>
      </w:r>
      <w:r>
        <w:t>Point:</w:t>
      </w:r>
      <w:r>
        <w:tab/>
        <w:t>7°F</w:t>
      </w:r>
    </w:p>
    <w:p w:rsidR="00A641FC" w:rsidRDefault="00492011">
      <w:pPr>
        <w:pStyle w:val="BodyText"/>
        <w:tabs>
          <w:tab w:val="left" w:pos="4365"/>
        </w:tabs>
        <w:spacing w:line="228" w:lineRule="exact"/>
        <w:ind w:left="312"/>
      </w:pPr>
      <w:r>
        <w:t>Vapor</w:t>
      </w:r>
      <w:r>
        <w:rPr>
          <w:spacing w:val="-1"/>
        </w:rPr>
        <w:t xml:space="preserve"> </w:t>
      </w:r>
      <w:r>
        <w:t>Density</w:t>
      </w:r>
      <w:r>
        <w:rPr>
          <w:spacing w:val="-7"/>
        </w:rPr>
        <w:t xml:space="preserve"> </w:t>
      </w:r>
      <w:r>
        <w:t>(Air=1)</w:t>
      </w:r>
      <w:r>
        <w:tab/>
        <w:t>&gt;1</w:t>
      </w:r>
    </w:p>
    <w:p w:rsidR="00A641FC" w:rsidRDefault="00492011">
      <w:pPr>
        <w:pStyle w:val="BodyText"/>
        <w:tabs>
          <w:tab w:val="right" w:pos="4640"/>
        </w:tabs>
        <w:spacing w:line="229" w:lineRule="exact"/>
        <w:ind w:left="312"/>
      </w:pPr>
      <w:r>
        <w:t>Evaporation</w:t>
      </w:r>
      <w:r>
        <w:rPr>
          <w:spacing w:val="-2"/>
        </w:rPr>
        <w:t xml:space="preserve"> </w:t>
      </w:r>
      <w:r>
        <w:t>(BA=1)</w:t>
      </w:r>
      <w:r>
        <w:tab/>
        <w:t>0.3</w:t>
      </w:r>
    </w:p>
    <w:p w:rsidR="00A641FC" w:rsidRDefault="00492011">
      <w:pPr>
        <w:pStyle w:val="BodyText"/>
        <w:tabs>
          <w:tab w:val="left" w:pos="4365"/>
        </w:tabs>
        <w:spacing w:before="2" w:line="229" w:lineRule="exact"/>
        <w:ind w:left="312"/>
      </w:pPr>
      <w:r>
        <w:t>Solubility</w:t>
      </w:r>
      <w:r>
        <w:rPr>
          <w:spacing w:val="-3"/>
        </w:rPr>
        <w:t xml:space="preserve"> </w:t>
      </w:r>
      <w:r>
        <w:t>in</w:t>
      </w:r>
      <w:r>
        <w:rPr>
          <w:spacing w:val="-9"/>
        </w:rPr>
        <w:t xml:space="preserve"> </w:t>
      </w:r>
      <w:r>
        <w:t>Water:</w:t>
      </w:r>
      <w:r>
        <w:tab/>
        <w:t>0.02@77°F</w:t>
      </w:r>
    </w:p>
    <w:p w:rsidR="00A641FC" w:rsidRDefault="00492011">
      <w:pPr>
        <w:pStyle w:val="BodyText"/>
        <w:tabs>
          <w:tab w:val="left" w:pos="4365"/>
        </w:tabs>
        <w:spacing w:line="229" w:lineRule="exact"/>
        <w:ind w:left="312"/>
      </w:pPr>
      <w:r>
        <w:t>Appearance</w:t>
      </w:r>
      <w:r>
        <w:rPr>
          <w:spacing w:val="-4"/>
        </w:rPr>
        <w:t xml:space="preserve"> </w:t>
      </w:r>
      <w:r>
        <w:t>and</w:t>
      </w:r>
      <w:r>
        <w:rPr>
          <w:spacing w:val="-6"/>
        </w:rPr>
        <w:t xml:space="preserve"> </w:t>
      </w:r>
      <w:r>
        <w:t>Order:</w:t>
      </w:r>
      <w:r>
        <w:tab/>
        <w:t>Viscous</w:t>
      </w:r>
      <w:r>
        <w:rPr>
          <w:spacing w:val="-4"/>
        </w:rPr>
        <w:t xml:space="preserve"> </w:t>
      </w:r>
      <w:r>
        <w:t>liquid</w:t>
      </w:r>
    </w:p>
    <w:p w:rsidR="00A641FC" w:rsidRDefault="00492011">
      <w:pPr>
        <w:pStyle w:val="BodyText"/>
        <w:tabs>
          <w:tab w:val="left" w:pos="4365"/>
        </w:tabs>
        <w:spacing w:before="3" w:line="229" w:lineRule="exact"/>
        <w:ind w:left="312"/>
      </w:pPr>
      <w:r>
        <w:t>Order</w:t>
      </w:r>
      <w:r>
        <w:tab/>
        <w:t>Aromatic</w:t>
      </w:r>
      <w:r>
        <w:rPr>
          <w:spacing w:val="-13"/>
        </w:rPr>
        <w:t xml:space="preserve"> </w:t>
      </w:r>
      <w:r>
        <w:t>odor</w:t>
      </w:r>
    </w:p>
    <w:p w:rsidR="00A641FC" w:rsidRDefault="00492011">
      <w:pPr>
        <w:pStyle w:val="BodyText"/>
        <w:tabs>
          <w:tab w:val="left" w:pos="4365"/>
        </w:tabs>
        <w:spacing w:line="229" w:lineRule="exact"/>
        <w:ind w:left="312"/>
      </w:pPr>
      <w:r>
        <w:t>VOC:</w:t>
      </w:r>
      <w:r>
        <w:tab/>
        <w:t>35%, 335.51</w:t>
      </w:r>
      <w:r>
        <w:rPr>
          <w:spacing w:val="-2"/>
        </w:rPr>
        <w:t xml:space="preserve"> </w:t>
      </w:r>
      <w:r>
        <w:t>g/L</w:t>
      </w:r>
    </w:p>
    <w:p w:rsidR="00A641FC" w:rsidRDefault="00A641FC">
      <w:pPr>
        <w:pStyle w:val="BodyText"/>
        <w:spacing w:before="3"/>
        <w:rPr>
          <w:sz w:val="14"/>
        </w:rPr>
      </w:pPr>
    </w:p>
    <w:p w:rsidR="00A641FC" w:rsidRDefault="00492011">
      <w:pPr>
        <w:pStyle w:val="Heading2"/>
        <w:tabs>
          <w:tab w:val="left" w:pos="3369"/>
          <w:tab w:val="left" w:pos="9705"/>
        </w:tabs>
        <w:spacing w:before="94"/>
        <w:ind w:left="200"/>
        <w:rPr>
          <w:u w:val="none"/>
        </w:rPr>
      </w:pPr>
      <w:r>
        <w:rPr>
          <w:w w:val="95"/>
          <w:u w:val="none"/>
          <w:shd w:val="clear" w:color="auto" w:fill="0099FF"/>
        </w:rPr>
        <w:t xml:space="preserve"> </w:t>
      </w:r>
      <w:r>
        <w:rPr>
          <w:u w:val="none"/>
          <w:shd w:val="clear" w:color="auto" w:fill="0099FF"/>
        </w:rPr>
        <w:tab/>
        <w:t xml:space="preserve">10. </w:t>
      </w:r>
      <w:r>
        <w:rPr>
          <w:spacing w:val="2"/>
          <w:u w:val="none"/>
          <w:shd w:val="clear" w:color="auto" w:fill="0099FF"/>
        </w:rPr>
        <w:t xml:space="preserve">STABILITY </w:t>
      </w:r>
      <w:r>
        <w:rPr>
          <w:u w:val="none"/>
          <w:shd w:val="clear" w:color="auto" w:fill="0099FF"/>
        </w:rPr>
        <w:t>AND</w:t>
      </w:r>
      <w:r>
        <w:rPr>
          <w:spacing w:val="-34"/>
          <w:u w:val="none"/>
          <w:shd w:val="clear" w:color="auto" w:fill="0099FF"/>
        </w:rPr>
        <w:t xml:space="preserve"> </w:t>
      </w:r>
      <w:r>
        <w:rPr>
          <w:spacing w:val="3"/>
          <w:u w:val="none"/>
          <w:shd w:val="clear" w:color="auto" w:fill="0099FF"/>
        </w:rPr>
        <w:t>REACTIVITY</w:t>
      </w:r>
      <w:r>
        <w:rPr>
          <w:spacing w:val="3"/>
          <w:u w:val="none"/>
          <w:shd w:val="clear" w:color="auto" w:fill="0099FF"/>
        </w:rPr>
        <w:tab/>
      </w:r>
    </w:p>
    <w:p w:rsidR="00A641FC" w:rsidRDefault="00A641FC">
      <w:pPr>
        <w:pStyle w:val="BodyText"/>
        <w:spacing w:before="11"/>
        <w:rPr>
          <w:b/>
          <w:sz w:val="13"/>
        </w:rPr>
      </w:pPr>
    </w:p>
    <w:p w:rsidR="00A641FC" w:rsidRDefault="00492011">
      <w:pPr>
        <w:tabs>
          <w:tab w:val="left" w:pos="4273"/>
        </w:tabs>
        <w:spacing w:before="93"/>
        <w:ind w:left="312"/>
        <w:rPr>
          <w:sz w:val="20"/>
        </w:rPr>
      </w:pPr>
      <w:r>
        <w:rPr>
          <w:b/>
          <w:sz w:val="20"/>
        </w:rPr>
        <w:t>Reactivity</w:t>
      </w:r>
      <w:r>
        <w:rPr>
          <w:b/>
          <w:sz w:val="20"/>
        </w:rPr>
        <w:tab/>
      </w:r>
      <w:r>
        <w:rPr>
          <w:sz w:val="20"/>
        </w:rPr>
        <w:t>No data</w:t>
      </w:r>
      <w:r>
        <w:rPr>
          <w:spacing w:val="-7"/>
          <w:sz w:val="20"/>
        </w:rPr>
        <w:t xml:space="preserve"> </w:t>
      </w:r>
      <w:r>
        <w:rPr>
          <w:sz w:val="20"/>
        </w:rPr>
        <w:t>available</w:t>
      </w:r>
    </w:p>
    <w:p w:rsidR="00A641FC" w:rsidRDefault="00A641FC">
      <w:pPr>
        <w:pStyle w:val="BodyText"/>
      </w:pPr>
    </w:p>
    <w:p w:rsidR="00A641FC" w:rsidRDefault="00492011">
      <w:pPr>
        <w:tabs>
          <w:tab w:val="left" w:pos="4273"/>
        </w:tabs>
        <w:ind w:left="312"/>
        <w:rPr>
          <w:sz w:val="20"/>
        </w:rPr>
      </w:pPr>
      <w:r>
        <w:rPr>
          <w:b/>
          <w:sz w:val="20"/>
        </w:rPr>
        <w:t>Chemical</w:t>
      </w:r>
      <w:r>
        <w:rPr>
          <w:b/>
          <w:spacing w:val="-4"/>
          <w:sz w:val="20"/>
        </w:rPr>
        <w:t xml:space="preserve"> </w:t>
      </w:r>
      <w:r>
        <w:rPr>
          <w:b/>
          <w:sz w:val="20"/>
        </w:rPr>
        <w:t>Stability</w:t>
      </w:r>
      <w:r>
        <w:rPr>
          <w:b/>
          <w:sz w:val="20"/>
        </w:rPr>
        <w:tab/>
      </w:r>
      <w:r>
        <w:rPr>
          <w:sz w:val="20"/>
        </w:rPr>
        <w:t>Stable under normal storage and handling</w:t>
      </w:r>
      <w:r>
        <w:rPr>
          <w:spacing w:val="-21"/>
          <w:sz w:val="20"/>
        </w:rPr>
        <w:t xml:space="preserve"> </w:t>
      </w:r>
      <w:r>
        <w:rPr>
          <w:sz w:val="20"/>
        </w:rPr>
        <w:t>conditions</w:t>
      </w:r>
    </w:p>
    <w:p w:rsidR="00A641FC" w:rsidRDefault="00A641FC">
      <w:pPr>
        <w:pStyle w:val="BodyText"/>
        <w:spacing w:before="5"/>
      </w:pPr>
    </w:p>
    <w:p w:rsidR="00A641FC" w:rsidRDefault="00492011">
      <w:pPr>
        <w:tabs>
          <w:tab w:val="left" w:pos="4273"/>
        </w:tabs>
        <w:ind w:left="312"/>
        <w:rPr>
          <w:sz w:val="20"/>
        </w:rPr>
      </w:pPr>
      <w:r>
        <w:rPr>
          <w:b/>
          <w:sz w:val="20"/>
        </w:rPr>
        <w:t>Possibility of</w:t>
      </w:r>
      <w:r>
        <w:rPr>
          <w:b/>
          <w:spacing w:val="-7"/>
          <w:sz w:val="20"/>
        </w:rPr>
        <w:t xml:space="preserve"> </w:t>
      </w:r>
      <w:r>
        <w:rPr>
          <w:b/>
          <w:sz w:val="20"/>
        </w:rPr>
        <w:t>Hazardous</w:t>
      </w:r>
      <w:r>
        <w:rPr>
          <w:b/>
          <w:spacing w:val="-15"/>
          <w:sz w:val="20"/>
        </w:rPr>
        <w:t xml:space="preserve"> </w:t>
      </w:r>
      <w:r>
        <w:rPr>
          <w:b/>
          <w:sz w:val="20"/>
        </w:rPr>
        <w:t>reactions</w:t>
      </w:r>
      <w:r>
        <w:rPr>
          <w:b/>
          <w:sz w:val="20"/>
        </w:rPr>
        <w:tab/>
      </w:r>
      <w:proofErr w:type="gramStart"/>
      <w:r>
        <w:rPr>
          <w:sz w:val="20"/>
        </w:rPr>
        <w:t>None</w:t>
      </w:r>
      <w:proofErr w:type="gramEnd"/>
      <w:r>
        <w:rPr>
          <w:sz w:val="20"/>
        </w:rPr>
        <w:t xml:space="preserve"> under normal use</w:t>
      </w:r>
    </w:p>
    <w:p w:rsidR="00A641FC" w:rsidRDefault="00A641FC">
      <w:pPr>
        <w:pStyle w:val="BodyText"/>
      </w:pPr>
    </w:p>
    <w:p w:rsidR="00A641FC" w:rsidRDefault="00492011">
      <w:pPr>
        <w:tabs>
          <w:tab w:val="left" w:pos="4273"/>
        </w:tabs>
        <w:ind w:left="312"/>
        <w:rPr>
          <w:sz w:val="20"/>
        </w:rPr>
      </w:pPr>
      <w:r>
        <w:rPr>
          <w:b/>
          <w:sz w:val="20"/>
        </w:rPr>
        <w:t>Hazardous</w:t>
      </w:r>
      <w:r>
        <w:rPr>
          <w:b/>
          <w:spacing w:val="-8"/>
          <w:sz w:val="20"/>
        </w:rPr>
        <w:t xml:space="preserve"> </w:t>
      </w:r>
      <w:r>
        <w:rPr>
          <w:b/>
          <w:sz w:val="20"/>
        </w:rPr>
        <w:t>Polymerization</w:t>
      </w:r>
      <w:r>
        <w:rPr>
          <w:b/>
          <w:sz w:val="20"/>
        </w:rPr>
        <w:tab/>
      </w:r>
      <w:r>
        <w:rPr>
          <w:sz w:val="20"/>
        </w:rPr>
        <w:t>Will not</w:t>
      </w:r>
      <w:r>
        <w:rPr>
          <w:spacing w:val="-2"/>
          <w:sz w:val="20"/>
        </w:rPr>
        <w:t xml:space="preserve"> </w:t>
      </w:r>
      <w:r>
        <w:rPr>
          <w:sz w:val="20"/>
        </w:rPr>
        <w:t>occur</w:t>
      </w:r>
    </w:p>
    <w:p w:rsidR="00A641FC" w:rsidRDefault="00A641FC">
      <w:pPr>
        <w:pStyle w:val="BodyText"/>
      </w:pPr>
    </w:p>
    <w:p w:rsidR="00A641FC" w:rsidRDefault="00492011">
      <w:pPr>
        <w:tabs>
          <w:tab w:val="left" w:pos="4273"/>
        </w:tabs>
        <w:ind w:left="312"/>
        <w:rPr>
          <w:sz w:val="20"/>
        </w:rPr>
      </w:pPr>
      <w:r>
        <w:rPr>
          <w:b/>
          <w:sz w:val="20"/>
        </w:rPr>
        <w:t>Conditions</w:t>
      </w:r>
      <w:r>
        <w:rPr>
          <w:b/>
          <w:spacing w:val="-3"/>
          <w:sz w:val="20"/>
        </w:rPr>
        <w:t xml:space="preserve"> </w:t>
      </w:r>
      <w:r>
        <w:rPr>
          <w:b/>
          <w:sz w:val="20"/>
        </w:rPr>
        <w:t>to</w:t>
      </w:r>
      <w:r>
        <w:rPr>
          <w:b/>
          <w:spacing w:val="-12"/>
          <w:sz w:val="20"/>
        </w:rPr>
        <w:t xml:space="preserve"> </w:t>
      </w:r>
      <w:r>
        <w:rPr>
          <w:b/>
          <w:sz w:val="20"/>
        </w:rPr>
        <w:t>Avoid</w:t>
      </w:r>
      <w:r>
        <w:rPr>
          <w:b/>
          <w:sz w:val="20"/>
        </w:rPr>
        <w:tab/>
      </w:r>
      <w:r>
        <w:rPr>
          <w:sz w:val="20"/>
        </w:rPr>
        <w:t>Heat, open flame, sparks, and sources of</w:t>
      </w:r>
      <w:r>
        <w:rPr>
          <w:spacing w:val="-18"/>
          <w:sz w:val="20"/>
        </w:rPr>
        <w:t xml:space="preserve"> </w:t>
      </w:r>
      <w:r>
        <w:rPr>
          <w:sz w:val="20"/>
        </w:rPr>
        <w:t>ignition</w:t>
      </w:r>
    </w:p>
    <w:p w:rsidR="00A641FC" w:rsidRDefault="00A641FC">
      <w:pPr>
        <w:pStyle w:val="BodyText"/>
      </w:pPr>
    </w:p>
    <w:p w:rsidR="00A641FC" w:rsidRDefault="00492011">
      <w:pPr>
        <w:tabs>
          <w:tab w:val="left" w:pos="4273"/>
        </w:tabs>
        <w:spacing w:line="247" w:lineRule="auto"/>
        <w:ind w:left="4273" w:right="597" w:hanging="3961"/>
        <w:rPr>
          <w:sz w:val="20"/>
        </w:rPr>
      </w:pPr>
      <w:r>
        <w:rPr>
          <w:b/>
          <w:sz w:val="20"/>
        </w:rPr>
        <w:t>Incompatible</w:t>
      </w:r>
      <w:r>
        <w:rPr>
          <w:b/>
          <w:spacing w:val="-8"/>
          <w:sz w:val="20"/>
        </w:rPr>
        <w:t xml:space="preserve"> </w:t>
      </w:r>
      <w:r>
        <w:rPr>
          <w:b/>
          <w:sz w:val="20"/>
        </w:rPr>
        <w:t>Materials</w:t>
      </w:r>
      <w:r>
        <w:rPr>
          <w:b/>
          <w:sz w:val="20"/>
        </w:rPr>
        <w:tab/>
      </w:r>
      <w:r>
        <w:rPr>
          <w:sz w:val="20"/>
        </w:rPr>
        <w:t>Strong oxidizing and reducing agents, strong alkalis</w:t>
      </w:r>
      <w:r>
        <w:rPr>
          <w:spacing w:val="-37"/>
          <w:sz w:val="20"/>
        </w:rPr>
        <w:t xml:space="preserve"> </w:t>
      </w:r>
      <w:r>
        <w:rPr>
          <w:sz w:val="20"/>
        </w:rPr>
        <w:t>and strong</w:t>
      </w:r>
      <w:r>
        <w:rPr>
          <w:spacing w:val="-6"/>
          <w:sz w:val="20"/>
        </w:rPr>
        <w:t xml:space="preserve"> </w:t>
      </w:r>
      <w:r>
        <w:rPr>
          <w:sz w:val="20"/>
        </w:rPr>
        <w:t>acids</w:t>
      </w:r>
    </w:p>
    <w:p w:rsidR="00A641FC" w:rsidRDefault="00A641FC">
      <w:pPr>
        <w:pStyle w:val="BodyText"/>
        <w:spacing w:before="8"/>
        <w:rPr>
          <w:sz w:val="18"/>
        </w:rPr>
      </w:pPr>
    </w:p>
    <w:p w:rsidR="00A641FC" w:rsidRDefault="00492011">
      <w:pPr>
        <w:tabs>
          <w:tab w:val="left" w:pos="4273"/>
        </w:tabs>
        <w:ind w:left="312"/>
        <w:rPr>
          <w:sz w:val="20"/>
        </w:rPr>
      </w:pPr>
      <w:r>
        <w:rPr>
          <w:b/>
          <w:sz w:val="20"/>
        </w:rPr>
        <w:t>Hazardous</w:t>
      </w:r>
      <w:r>
        <w:rPr>
          <w:b/>
          <w:spacing w:val="-3"/>
          <w:sz w:val="20"/>
        </w:rPr>
        <w:t xml:space="preserve"> </w:t>
      </w:r>
      <w:r>
        <w:rPr>
          <w:b/>
          <w:sz w:val="20"/>
        </w:rPr>
        <w:t>Decomposition</w:t>
      </w:r>
      <w:r>
        <w:rPr>
          <w:b/>
          <w:spacing w:val="-14"/>
          <w:sz w:val="20"/>
        </w:rPr>
        <w:t xml:space="preserve"> </w:t>
      </w:r>
      <w:r>
        <w:rPr>
          <w:b/>
          <w:sz w:val="20"/>
        </w:rPr>
        <w:t>Products</w:t>
      </w:r>
      <w:r>
        <w:rPr>
          <w:b/>
          <w:sz w:val="20"/>
        </w:rPr>
        <w:tab/>
      </w:r>
      <w:r>
        <w:rPr>
          <w:sz w:val="20"/>
        </w:rPr>
        <w:t>No decomposition if stored and applied as</w:t>
      </w:r>
      <w:r>
        <w:rPr>
          <w:spacing w:val="-16"/>
          <w:sz w:val="20"/>
        </w:rPr>
        <w:t xml:space="preserve"> </w:t>
      </w:r>
      <w:r>
        <w:rPr>
          <w:sz w:val="20"/>
        </w:rPr>
        <w:t>directed.</w:t>
      </w:r>
    </w:p>
    <w:p w:rsidR="00A641FC" w:rsidRDefault="00A641FC">
      <w:pPr>
        <w:pStyle w:val="BodyText"/>
        <w:spacing w:before="3"/>
        <w:rPr>
          <w:sz w:val="14"/>
        </w:rPr>
      </w:pPr>
    </w:p>
    <w:p w:rsidR="00A641FC" w:rsidRDefault="00492011">
      <w:pPr>
        <w:pStyle w:val="Heading2"/>
        <w:tabs>
          <w:tab w:val="left" w:pos="3213"/>
          <w:tab w:val="left" w:pos="9705"/>
        </w:tabs>
        <w:spacing w:before="94"/>
        <w:ind w:left="200"/>
        <w:rPr>
          <w:u w:val="none"/>
        </w:rPr>
      </w:pPr>
      <w:r>
        <w:rPr>
          <w:w w:val="95"/>
          <w:u w:val="none"/>
          <w:shd w:val="clear" w:color="auto" w:fill="0099FF"/>
        </w:rPr>
        <w:t xml:space="preserve"> </w:t>
      </w:r>
      <w:r>
        <w:rPr>
          <w:u w:val="none"/>
          <w:shd w:val="clear" w:color="auto" w:fill="0099FF"/>
        </w:rPr>
        <w:tab/>
      </w:r>
      <w:r>
        <w:rPr>
          <w:w w:val="95"/>
          <w:u w:val="none"/>
          <w:shd w:val="clear" w:color="auto" w:fill="0099FF"/>
        </w:rPr>
        <w:t xml:space="preserve">11.  </w:t>
      </w:r>
      <w:r>
        <w:rPr>
          <w:spacing w:val="2"/>
          <w:w w:val="95"/>
          <w:u w:val="none"/>
          <w:shd w:val="clear" w:color="auto" w:fill="0099FF"/>
        </w:rPr>
        <w:t>TOXICOLOGICAL</w:t>
      </w:r>
      <w:r>
        <w:rPr>
          <w:spacing w:val="5"/>
          <w:w w:val="95"/>
          <w:u w:val="none"/>
          <w:shd w:val="clear" w:color="auto" w:fill="0099FF"/>
        </w:rPr>
        <w:t xml:space="preserve"> </w:t>
      </w:r>
      <w:r>
        <w:rPr>
          <w:spacing w:val="3"/>
          <w:w w:val="95"/>
          <w:u w:val="none"/>
          <w:shd w:val="clear" w:color="auto" w:fill="0099FF"/>
        </w:rPr>
        <w:t>INFORMATION</w:t>
      </w:r>
      <w:r>
        <w:rPr>
          <w:spacing w:val="3"/>
          <w:u w:val="none"/>
          <w:shd w:val="clear" w:color="auto" w:fill="0099FF"/>
        </w:rPr>
        <w:tab/>
      </w:r>
    </w:p>
    <w:p w:rsidR="00A641FC" w:rsidRDefault="00A641FC">
      <w:pPr>
        <w:pStyle w:val="BodyText"/>
        <w:spacing w:before="3"/>
        <w:rPr>
          <w:b/>
          <w:sz w:val="14"/>
        </w:rPr>
      </w:pPr>
    </w:p>
    <w:p w:rsidR="00A641FC" w:rsidRDefault="00492011">
      <w:pPr>
        <w:spacing w:before="94"/>
        <w:ind w:left="312"/>
        <w:rPr>
          <w:b/>
          <w:sz w:val="20"/>
        </w:rPr>
      </w:pPr>
      <w:r>
        <w:rPr>
          <w:b/>
          <w:sz w:val="20"/>
          <w:u w:val="thick"/>
        </w:rPr>
        <w:t>Information on likely routes of exposure</w:t>
      </w:r>
    </w:p>
    <w:p w:rsidR="00A641FC" w:rsidRDefault="00A641FC">
      <w:pPr>
        <w:rPr>
          <w:sz w:val="20"/>
        </w:rPr>
        <w:sectPr w:rsidR="00A641FC">
          <w:pgSz w:w="11920" w:h="16860"/>
          <w:pgMar w:top="1420" w:right="920" w:bottom="1260" w:left="1180" w:header="0" w:footer="966" w:gutter="0"/>
          <w:cols w:space="720"/>
        </w:sectPr>
      </w:pPr>
    </w:p>
    <w:p w:rsidR="00A641FC" w:rsidRDefault="00492011">
      <w:pPr>
        <w:tabs>
          <w:tab w:val="left" w:pos="2833"/>
        </w:tabs>
        <w:spacing w:before="65"/>
        <w:ind w:left="312"/>
        <w:rPr>
          <w:sz w:val="20"/>
        </w:rPr>
      </w:pPr>
      <w:r>
        <w:rPr>
          <w:b/>
          <w:sz w:val="20"/>
        </w:rPr>
        <w:lastRenderedPageBreak/>
        <w:t>Product</w:t>
      </w:r>
      <w:r>
        <w:rPr>
          <w:b/>
          <w:spacing w:val="-12"/>
          <w:sz w:val="20"/>
        </w:rPr>
        <w:t xml:space="preserve"> </w:t>
      </w:r>
      <w:r>
        <w:rPr>
          <w:b/>
          <w:sz w:val="20"/>
        </w:rPr>
        <w:t>Information</w:t>
      </w:r>
      <w:r>
        <w:rPr>
          <w:b/>
          <w:sz w:val="20"/>
        </w:rPr>
        <w:tab/>
      </w:r>
      <w:r>
        <w:rPr>
          <w:sz w:val="20"/>
        </w:rPr>
        <w:t>There is no data available on the product</w:t>
      </w:r>
      <w:r>
        <w:rPr>
          <w:spacing w:val="-26"/>
          <w:sz w:val="20"/>
        </w:rPr>
        <w:t xml:space="preserve"> </w:t>
      </w:r>
      <w:r>
        <w:rPr>
          <w:sz w:val="20"/>
        </w:rPr>
        <w:t>itself.</w:t>
      </w:r>
    </w:p>
    <w:p w:rsidR="00A641FC" w:rsidRDefault="00A641FC">
      <w:pPr>
        <w:pStyle w:val="BodyText"/>
        <w:spacing w:before="3"/>
        <w:rPr>
          <w:sz w:val="14"/>
        </w:rPr>
      </w:pPr>
    </w:p>
    <w:p w:rsidR="00A641FC" w:rsidRDefault="00492011">
      <w:pPr>
        <w:pStyle w:val="Heading2"/>
        <w:tabs>
          <w:tab w:val="left" w:pos="3353"/>
          <w:tab w:val="left" w:pos="9705"/>
        </w:tabs>
        <w:spacing w:before="94"/>
        <w:ind w:left="200"/>
        <w:rPr>
          <w:u w:val="none"/>
        </w:rPr>
      </w:pPr>
      <w:r>
        <w:rPr>
          <w:w w:val="95"/>
          <w:u w:val="none"/>
          <w:shd w:val="clear" w:color="auto" w:fill="0099FF"/>
        </w:rPr>
        <w:t xml:space="preserve"> </w:t>
      </w:r>
      <w:r>
        <w:rPr>
          <w:u w:val="none"/>
          <w:shd w:val="clear" w:color="auto" w:fill="0099FF"/>
        </w:rPr>
        <w:tab/>
      </w:r>
      <w:r>
        <w:rPr>
          <w:w w:val="95"/>
          <w:u w:val="none"/>
          <w:shd w:val="clear" w:color="auto" w:fill="0099FF"/>
        </w:rPr>
        <w:t xml:space="preserve">12.   </w:t>
      </w:r>
      <w:r>
        <w:rPr>
          <w:spacing w:val="3"/>
          <w:w w:val="95"/>
          <w:u w:val="none"/>
          <w:shd w:val="clear" w:color="auto" w:fill="0099FF"/>
        </w:rPr>
        <w:t>ECOLOGICAL</w:t>
      </w:r>
      <w:r>
        <w:rPr>
          <w:spacing w:val="-4"/>
          <w:w w:val="95"/>
          <w:u w:val="none"/>
          <w:shd w:val="clear" w:color="auto" w:fill="0099FF"/>
        </w:rPr>
        <w:t xml:space="preserve"> </w:t>
      </w:r>
      <w:r>
        <w:rPr>
          <w:spacing w:val="3"/>
          <w:w w:val="95"/>
          <w:u w:val="none"/>
          <w:shd w:val="clear" w:color="auto" w:fill="0099FF"/>
        </w:rPr>
        <w:t>INFORMATION</w:t>
      </w:r>
      <w:r>
        <w:rPr>
          <w:spacing w:val="3"/>
          <w:u w:val="none"/>
          <w:shd w:val="clear" w:color="auto" w:fill="0099FF"/>
        </w:rPr>
        <w:tab/>
      </w:r>
    </w:p>
    <w:p w:rsidR="00A641FC" w:rsidRDefault="00A641FC">
      <w:pPr>
        <w:pStyle w:val="BodyText"/>
        <w:spacing w:before="3"/>
        <w:rPr>
          <w:b/>
          <w:sz w:val="14"/>
        </w:rPr>
      </w:pPr>
    </w:p>
    <w:p w:rsidR="00A641FC" w:rsidRDefault="00492011">
      <w:pPr>
        <w:pStyle w:val="BodyText"/>
        <w:tabs>
          <w:tab w:val="left" w:pos="2833"/>
        </w:tabs>
        <w:spacing w:before="94"/>
        <w:ind w:left="312"/>
      </w:pPr>
      <w:proofErr w:type="spellStart"/>
      <w:r>
        <w:rPr>
          <w:b/>
        </w:rPr>
        <w:t>Ecotoxity</w:t>
      </w:r>
      <w:proofErr w:type="spellEnd"/>
      <w:r>
        <w:rPr>
          <w:b/>
        </w:rPr>
        <w:tab/>
      </w:r>
      <w:r>
        <w:t>There is no data available on the product</w:t>
      </w:r>
      <w:r>
        <w:rPr>
          <w:spacing w:val="-26"/>
        </w:rPr>
        <w:t xml:space="preserve"> </w:t>
      </w:r>
      <w:r>
        <w:t>itself</w:t>
      </w:r>
    </w:p>
    <w:p w:rsidR="00A641FC" w:rsidRDefault="00A641FC">
      <w:pPr>
        <w:pStyle w:val="BodyText"/>
        <w:spacing w:before="4"/>
        <w:rPr>
          <w:sz w:val="15"/>
        </w:rPr>
      </w:pPr>
    </w:p>
    <w:p w:rsidR="00A641FC" w:rsidRDefault="00492011">
      <w:pPr>
        <w:pStyle w:val="Heading2"/>
        <w:tabs>
          <w:tab w:val="left" w:pos="3309"/>
          <w:tab w:val="left" w:pos="9705"/>
        </w:tabs>
        <w:spacing w:before="94"/>
        <w:ind w:left="200"/>
        <w:rPr>
          <w:u w:val="none"/>
        </w:rPr>
      </w:pPr>
      <w:r>
        <w:rPr>
          <w:w w:val="95"/>
          <w:u w:val="none"/>
          <w:shd w:val="clear" w:color="auto" w:fill="0099FF"/>
        </w:rPr>
        <w:t xml:space="preserve"> </w:t>
      </w:r>
      <w:r>
        <w:rPr>
          <w:u w:val="none"/>
          <w:shd w:val="clear" w:color="auto" w:fill="0099FF"/>
        </w:rPr>
        <w:tab/>
      </w:r>
      <w:r>
        <w:rPr>
          <w:w w:val="95"/>
          <w:u w:val="none"/>
          <w:shd w:val="clear" w:color="auto" w:fill="0099FF"/>
        </w:rPr>
        <w:t xml:space="preserve">13.   </w:t>
      </w:r>
      <w:r>
        <w:rPr>
          <w:spacing w:val="3"/>
          <w:w w:val="95"/>
          <w:u w:val="none"/>
          <w:shd w:val="clear" w:color="auto" w:fill="0099FF"/>
        </w:rPr>
        <w:t>DISPOSAL</w:t>
      </w:r>
      <w:r>
        <w:rPr>
          <w:spacing w:val="-3"/>
          <w:w w:val="95"/>
          <w:u w:val="none"/>
          <w:shd w:val="clear" w:color="auto" w:fill="0099FF"/>
        </w:rPr>
        <w:t xml:space="preserve"> </w:t>
      </w:r>
      <w:r>
        <w:rPr>
          <w:spacing w:val="3"/>
          <w:w w:val="95"/>
          <w:u w:val="none"/>
          <w:shd w:val="clear" w:color="auto" w:fill="0099FF"/>
        </w:rPr>
        <w:t>CONSIDERATIONS</w:t>
      </w:r>
      <w:r>
        <w:rPr>
          <w:spacing w:val="3"/>
          <w:u w:val="none"/>
          <w:shd w:val="clear" w:color="auto" w:fill="0099FF"/>
        </w:rPr>
        <w:tab/>
      </w:r>
    </w:p>
    <w:p w:rsidR="00A641FC" w:rsidRDefault="00A641FC">
      <w:pPr>
        <w:pStyle w:val="BodyText"/>
        <w:spacing w:before="7"/>
        <w:rPr>
          <w:b/>
          <w:sz w:val="13"/>
        </w:rPr>
      </w:pPr>
    </w:p>
    <w:p w:rsidR="00A641FC" w:rsidRDefault="00492011">
      <w:pPr>
        <w:tabs>
          <w:tab w:val="left" w:pos="2925"/>
        </w:tabs>
        <w:spacing w:before="93"/>
        <w:ind w:left="312"/>
        <w:rPr>
          <w:sz w:val="20"/>
        </w:rPr>
      </w:pPr>
      <w:r>
        <w:rPr>
          <w:b/>
          <w:sz w:val="20"/>
        </w:rPr>
        <w:t>Waste</w:t>
      </w:r>
      <w:r>
        <w:rPr>
          <w:b/>
          <w:spacing w:val="-2"/>
          <w:sz w:val="20"/>
        </w:rPr>
        <w:t xml:space="preserve"> </w:t>
      </w:r>
      <w:r>
        <w:rPr>
          <w:b/>
          <w:sz w:val="20"/>
        </w:rPr>
        <w:t>Disposal</w:t>
      </w:r>
      <w:r>
        <w:rPr>
          <w:b/>
          <w:spacing w:val="-8"/>
          <w:sz w:val="20"/>
        </w:rPr>
        <w:t xml:space="preserve"> </w:t>
      </w:r>
      <w:r>
        <w:rPr>
          <w:b/>
          <w:sz w:val="20"/>
        </w:rPr>
        <w:t>Methods</w:t>
      </w:r>
      <w:r>
        <w:rPr>
          <w:b/>
          <w:sz w:val="20"/>
        </w:rPr>
        <w:tab/>
      </w:r>
      <w:r>
        <w:rPr>
          <w:sz w:val="20"/>
        </w:rPr>
        <w:t>Dispose of in accordance with all applicable local, state and</w:t>
      </w:r>
      <w:r>
        <w:rPr>
          <w:spacing w:val="-25"/>
          <w:sz w:val="20"/>
        </w:rPr>
        <w:t xml:space="preserve"> </w:t>
      </w:r>
      <w:r>
        <w:rPr>
          <w:sz w:val="20"/>
        </w:rPr>
        <w:t>federal</w:t>
      </w:r>
    </w:p>
    <w:p w:rsidR="00A641FC" w:rsidRDefault="00492011">
      <w:pPr>
        <w:pStyle w:val="BodyText"/>
        <w:spacing w:before="10"/>
        <w:ind w:left="2925"/>
      </w:pPr>
      <w:proofErr w:type="gramStart"/>
      <w:r>
        <w:t>regulations</w:t>
      </w:r>
      <w:proofErr w:type="gramEnd"/>
      <w:r>
        <w:t>. Do not allow to enter into drains, water courses or the soil.</w:t>
      </w:r>
    </w:p>
    <w:p w:rsidR="00A641FC" w:rsidRDefault="00A641FC">
      <w:pPr>
        <w:pStyle w:val="BodyText"/>
        <w:spacing w:before="8"/>
        <w:rPr>
          <w:sz w:val="19"/>
        </w:rPr>
      </w:pPr>
    </w:p>
    <w:p w:rsidR="00A641FC" w:rsidRDefault="00492011">
      <w:pPr>
        <w:tabs>
          <w:tab w:val="left" w:pos="2929"/>
        </w:tabs>
        <w:ind w:left="312"/>
        <w:rPr>
          <w:sz w:val="20"/>
        </w:rPr>
      </w:pPr>
      <w:r>
        <w:rPr>
          <w:b/>
          <w:sz w:val="20"/>
        </w:rPr>
        <w:t>Contaminated</w:t>
      </w:r>
      <w:r>
        <w:rPr>
          <w:b/>
          <w:spacing w:val="-3"/>
          <w:sz w:val="20"/>
        </w:rPr>
        <w:t xml:space="preserve"> </w:t>
      </w:r>
      <w:r>
        <w:rPr>
          <w:b/>
          <w:sz w:val="20"/>
        </w:rPr>
        <w:t>Packaging</w:t>
      </w:r>
      <w:r>
        <w:rPr>
          <w:b/>
          <w:sz w:val="20"/>
        </w:rPr>
        <w:tab/>
      </w:r>
      <w:r>
        <w:rPr>
          <w:sz w:val="20"/>
        </w:rPr>
        <w:t xml:space="preserve">Do not re-use </w:t>
      </w:r>
      <w:r>
        <w:rPr>
          <w:spacing w:val="-3"/>
          <w:sz w:val="20"/>
        </w:rPr>
        <w:t>empty</w:t>
      </w:r>
      <w:r>
        <w:rPr>
          <w:spacing w:val="-1"/>
          <w:sz w:val="20"/>
        </w:rPr>
        <w:t xml:space="preserve"> </w:t>
      </w:r>
      <w:r>
        <w:rPr>
          <w:sz w:val="20"/>
        </w:rPr>
        <w:t>containers.</w:t>
      </w:r>
    </w:p>
    <w:p w:rsidR="00A641FC" w:rsidRDefault="00A641FC">
      <w:pPr>
        <w:pStyle w:val="BodyText"/>
        <w:spacing w:before="11"/>
        <w:rPr>
          <w:sz w:val="13"/>
        </w:rPr>
      </w:pPr>
    </w:p>
    <w:p w:rsidR="00A641FC" w:rsidRDefault="00492011">
      <w:pPr>
        <w:pStyle w:val="Heading2"/>
        <w:tabs>
          <w:tab w:val="left" w:pos="3397"/>
          <w:tab w:val="left" w:pos="9705"/>
        </w:tabs>
        <w:spacing w:before="93"/>
        <w:ind w:left="200"/>
        <w:rPr>
          <w:u w:val="none"/>
        </w:rPr>
      </w:pPr>
      <w:r>
        <w:rPr>
          <w:w w:val="95"/>
          <w:u w:val="none"/>
          <w:shd w:val="clear" w:color="auto" w:fill="0099FF"/>
        </w:rPr>
        <w:t xml:space="preserve"> </w:t>
      </w:r>
      <w:r>
        <w:rPr>
          <w:u w:val="none"/>
          <w:shd w:val="clear" w:color="auto" w:fill="0099FF"/>
        </w:rPr>
        <w:tab/>
        <w:t>14.</w:t>
      </w:r>
      <w:r>
        <w:rPr>
          <w:spacing w:val="-16"/>
          <w:u w:val="none"/>
          <w:shd w:val="clear" w:color="auto" w:fill="0099FF"/>
        </w:rPr>
        <w:t xml:space="preserve"> </w:t>
      </w:r>
      <w:r>
        <w:rPr>
          <w:spacing w:val="3"/>
          <w:u w:val="none"/>
          <w:shd w:val="clear" w:color="auto" w:fill="0099FF"/>
        </w:rPr>
        <w:t>TRANSPORT</w:t>
      </w:r>
      <w:r>
        <w:rPr>
          <w:spacing w:val="-34"/>
          <w:u w:val="none"/>
          <w:shd w:val="clear" w:color="auto" w:fill="0099FF"/>
        </w:rPr>
        <w:t xml:space="preserve"> </w:t>
      </w:r>
      <w:r>
        <w:rPr>
          <w:spacing w:val="3"/>
          <w:u w:val="none"/>
          <w:shd w:val="clear" w:color="auto" w:fill="0099FF"/>
        </w:rPr>
        <w:t>INFORMATION</w:t>
      </w:r>
      <w:r>
        <w:rPr>
          <w:spacing w:val="3"/>
          <w:u w:val="none"/>
          <w:shd w:val="clear" w:color="auto" w:fill="0099FF"/>
        </w:rPr>
        <w:tab/>
      </w:r>
    </w:p>
    <w:p w:rsidR="00A641FC" w:rsidRDefault="00A641FC">
      <w:pPr>
        <w:pStyle w:val="BodyText"/>
        <w:spacing w:before="3"/>
        <w:rPr>
          <w:b/>
          <w:sz w:val="15"/>
        </w:rPr>
      </w:pPr>
    </w:p>
    <w:p w:rsidR="00A641FC" w:rsidRDefault="00492011">
      <w:pPr>
        <w:tabs>
          <w:tab w:val="left" w:pos="2684"/>
        </w:tabs>
        <w:spacing w:before="60"/>
        <w:ind w:left="276"/>
        <w:rPr>
          <w:rFonts w:ascii="Calibri"/>
          <w:sz w:val="20"/>
        </w:rPr>
      </w:pPr>
      <w:r>
        <w:rPr>
          <w:rFonts w:ascii="Calibri"/>
          <w:b/>
        </w:rPr>
        <w:t>Packing</w:t>
      </w:r>
      <w:r>
        <w:rPr>
          <w:rFonts w:ascii="Calibri"/>
          <w:b/>
          <w:spacing w:val="-6"/>
        </w:rPr>
        <w:t xml:space="preserve"> </w:t>
      </w:r>
      <w:r>
        <w:rPr>
          <w:rFonts w:ascii="Calibri"/>
          <w:b/>
        </w:rPr>
        <w:t>Group</w:t>
      </w:r>
      <w:r>
        <w:rPr>
          <w:rFonts w:ascii="Calibri"/>
          <w:b/>
        </w:rPr>
        <w:tab/>
      </w:r>
      <w:r>
        <w:rPr>
          <w:rFonts w:ascii="Calibri"/>
          <w:position w:val="2"/>
          <w:sz w:val="20"/>
        </w:rPr>
        <w:t>:</w:t>
      </w:r>
      <w:r>
        <w:rPr>
          <w:rFonts w:ascii="Calibri"/>
          <w:spacing w:val="32"/>
          <w:position w:val="2"/>
          <w:sz w:val="20"/>
        </w:rPr>
        <w:t xml:space="preserve"> </w:t>
      </w:r>
      <w:r>
        <w:rPr>
          <w:rFonts w:ascii="Calibri"/>
          <w:position w:val="2"/>
          <w:sz w:val="20"/>
        </w:rPr>
        <w:t>III</w:t>
      </w:r>
    </w:p>
    <w:p w:rsidR="00A641FC" w:rsidRDefault="00492011">
      <w:pPr>
        <w:pStyle w:val="Heading1"/>
        <w:tabs>
          <w:tab w:val="left" w:pos="3021"/>
        </w:tabs>
        <w:spacing w:before="3" w:line="269" w:lineRule="exact"/>
        <w:rPr>
          <w:b w:val="0"/>
          <w:sz w:val="20"/>
        </w:rPr>
      </w:pPr>
      <w:r>
        <w:rPr>
          <w:noProof/>
          <w:lang w:bidi="ar-SA"/>
        </w:rPr>
        <w:drawing>
          <wp:anchor distT="0" distB="0" distL="0" distR="0" simplePos="0" relativeHeight="1120" behindDoc="0" locked="0" layoutInCell="1" allowOverlap="1">
            <wp:simplePos x="0" y="0"/>
            <wp:positionH relativeFrom="page">
              <wp:posOffset>4258309</wp:posOffset>
            </wp:positionH>
            <wp:positionV relativeFrom="paragraph">
              <wp:posOffset>2305</wp:posOffset>
            </wp:positionV>
            <wp:extent cx="501650" cy="50165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501650" cy="501650"/>
                    </a:xfrm>
                    <a:prstGeom prst="rect">
                      <a:avLst/>
                    </a:prstGeom>
                  </pic:spPr>
                </pic:pic>
              </a:graphicData>
            </a:graphic>
          </wp:anchor>
        </w:drawing>
      </w:r>
      <w:r>
        <w:t>Label</w:t>
      </w:r>
      <w:r>
        <w:rPr>
          <w:spacing w:val="-5"/>
        </w:rPr>
        <w:t xml:space="preserve"> </w:t>
      </w:r>
      <w:r>
        <w:t>Codes</w:t>
      </w:r>
      <w:r>
        <w:tab/>
      </w:r>
      <w:r>
        <w:rPr>
          <w:b w:val="0"/>
          <w:position w:val="2"/>
          <w:sz w:val="20"/>
        </w:rPr>
        <w:t>:</w:t>
      </w:r>
      <w:r>
        <w:rPr>
          <w:b w:val="0"/>
          <w:spacing w:val="31"/>
          <w:position w:val="2"/>
          <w:sz w:val="20"/>
        </w:rPr>
        <w:t xml:space="preserve"> </w:t>
      </w:r>
      <w:r>
        <w:rPr>
          <w:b w:val="0"/>
          <w:position w:val="2"/>
          <w:sz w:val="20"/>
        </w:rPr>
        <w:t>3</w:t>
      </w:r>
    </w:p>
    <w:p w:rsidR="00A641FC" w:rsidRDefault="00492011">
      <w:pPr>
        <w:tabs>
          <w:tab w:val="left" w:pos="3021"/>
        </w:tabs>
        <w:spacing w:line="268" w:lineRule="exact"/>
        <w:ind w:left="316"/>
        <w:rPr>
          <w:rFonts w:ascii="Calibri"/>
          <w:sz w:val="20"/>
        </w:rPr>
      </w:pPr>
      <w:proofErr w:type="spellStart"/>
      <w:r>
        <w:rPr>
          <w:rFonts w:ascii="Calibri"/>
          <w:b/>
        </w:rPr>
        <w:t>EmS</w:t>
      </w:r>
      <w:proofErr w:type="spellEnd"/>
      <w:r>
        <w:rPr>
          <w:rFonts w:ascii="Calibri"/>
          <w:b/>
        </w:rPr>
        <w:t>-No.</w:t>
      </w:r>
      <w:r>
        <w:rPr>
          <w:rFonts w:ascii="Calibri"/>
          <w:b/>
          <w:spacing w:val="-6"/>
        </w:rPr>
        <w:t xml:space="preserve"> </w:t>
      </w:r>
      <w:r>
        <w:rPr>
          <w:rFonts w:ascii="Calibri"/>
          <w:b/>
        </w:rPr>
        <w:t>(Fire)</w:t>
      </w:r>
      <w:r>
        <w:rPr>
          <w:rFonts w:ascii="Calibri"/>
          <w:b/>
        </w:rPr>
        <w:tab/>
      </w:r>
      <w:r>
        <w:rPr>
          <w:rFonts w:ascii="Calibri"/>
          <w:position w:val="2"/>
          <w:sz w:val="20"/>
        </w:rPr>
        <w:t xml:space="preserve">: </w:t>
      </w:r>
      <w:r>
        <w:rPr>
          <w:rFonts w:ascii="Calibri"/>
          <w:spacing w:val="24"/>
          <w:position w:val="2"/>
          <w:sz w:val="20"/>
        </w:rPr>
        <w:t xml:space="preserve"> </w:t>
      </w:r>
      <w:r>
        <w:rPr>
          <w:rFonts w:ascii="Calibri"/>
          <w:position w:val="2"/>
          <w:sz w:val="20"/>
        </w:rPr>
        <w:t>F-E</w:t>
      </w:r>
    </w:p>
    <w:p w:rsidR="00A641FC" w:rsidRDefault="00492011">
      <w:pPr>
        <w:tabs>
          <w:tab w:val="left" w:pos="3021"/>
        </w:tabs>
        <w:spacing w:line="269" w:lineRule="exact"/>
        <w:ind w:left="316"/>
        <w:rPr>
          <w:rFonts w:ascii="Calibri"/>
          <w:sz w:val="20"/>
        </w:rPr>
      </w:pPr>
      <w:proofErr w:type="spellStart"/>
      <w:r>
        <w:rPr>
          <w:rFonts w:ascii="Calibri"/>
          <w:b/>
        </w:rPr>
        <w:t>EmS</w:t>
      </w:r>
      <w:proofErr w:type="spellEnd"/>
      <w:r>
        <w:rPr>
          <w:rFonts w:ascii="Calibri"/>
          <w:b/>
        </w:rPr>
        <w:t>-No.</w:t>
      </w:r>
      <w:r>
        <w:rPr>
          <w:rFonts w:ascii="Calibri"/>
          <w:b/>
          <w:spacing w:val="-6"/>
        </w:rPr>
        <w:t xml:space="preserve"> </w:t>
      </w:r>
      <w:r>
        <w:rPr>
          <w:rFonts w:ascii="Calibri"/>
          <w:b/>
        </w:rPr>
        <w:t>(Spillage)</w:t>
      </w:r>
      <w:r>
        <w:rPr>
          <w:rFonts w:ascii="Calibri"/>
          <w:b/>
        </w:rPr>
        <w:tab/>
      </w:r>
      <w:r>
        <w:rPr>
          <w:rFonts w:ascii="Calibri"/>
          <w:position w:val="2"/>
          <w:sz w:val="20"/>
        </w:rPr>
        <w:t xml:space="preserve">: </w:t>
      </w:r>
      <w:r>
        <w:rPr>
          <w:rFonts w:ascii="Calibri"/>
          <w:spacing w:val="24"/>
          <w:position w:val="2"/>
          <w:sz w:val="20"/>
        </w:rPr>
        <w:t xml:space="preserve"> </w:t>
      </w:r>
      <w:r>
        <w:rPr>
          <w:rFonts w:ascii="Calibri"/>
          <w:position w:val="2"/>
          <w:sz w:val="20"/>
        </w:rPr>
        <w:t>S-E</w:t>
      </w:r>
    </w:p>
    <w:p w:rsidR="00A641FC" w:rsidRDefault="00492011">
      <w:pPr>
        <w:pStyle w:val="Heading1"/>
        <w:numPr>
          <w:ilvl w:val="1"/>
          <w:numId w:val="1"/>
        </w:numPr>
        <w:tabs>
          <w:tab w:val="left" w:pos="765"/>
        </w:tabs>
      </w:pPr>
      <w:r>
        <w:t>In Accordance with</w:t>
      </w:r>
      <w:r>
        <w:rPr>
          <w:spacing w:val="-8"/>
        </w:rPr>
        <w:t xml:space="preserve"> </w:t>
      </w:r>
      <w:r>
        <w:t>IATA</w:t>
      </w:r>
    </w:p>
    <w:p w:rsidR="00A641FC" w:rsidRDefault="00492011">
      <w:pPr>
        <w:tabs>
          <w:tab w:val="left" w:pos="3021"/>
        </w:tabs>
        <w:spacing w:line="268" w:lineRule="exact"/>
        <w:ind w:left="316"/>
        <w:rPr>
          <w:rFonts w:ascii="Calibri"/>
          <w:sz w:val="20"/>
        </w:rPr>
      </w:pPr>
      <w:r>
        <w:rPr>
          <w:noProof/>
          <w:lang w:bidi="ar-SA"/>
        </w:rPr>
        <w:drawing>
          <wp:anchor distT="0" distB="0" distL="0" distR="0" simplePos="0" relativeHeight="1144" behindDoc="0" locked="0" layoutInCell="1" allowOverlap="1">
            <wp:simplePos x="0" y="0"/>
            <wp:positionH relativeFrom="page">
              <wp:posOffset>4267200</wp:posOffset>
            </wp:positionH>
            <wp:positionV relativeFrom="paragraph">
              <wp:posOffset>168195</wp:posOffset>
            </wp:positionV>
            <wp:extent cx="507364" cy="507364"/>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507364" cy="507364"/>
                    </a:xfrm>
                    <a:prstGeom prst="rect">
                      <a:avLst/>
                    </a:prstGeom>
                  </pic:spPr>
                </pic:pic>
              </a:graphicData>
            </a:graphic>
          </wp:anchor>
        </w:drawing>
      </w:r>
      <w:r>
        <w:rPr>
          <w:rFonts w:ascii="Calibri"/>
          <w:b/>
          <w:position w:val="-1"/>
        </w:rPr>
        <w:t>Proper</w:t>
      </w:r>
      <w:r>
        <w:rPr>
          <w:rFonts w:ascii="Calibri"/>
          <w:b/>
          <w:spacing w:val="-3"/>
          <w:position w:val="-1"/>
        </w:rPr>
        <w:t xml:space="preserve"> </w:t>
      </w:r>
      <w:r>
        <w:rPr>
          <w:rFonts w:ascii="Calibri"/>
          <w:b/>
          <w:position w:val="-1"/>
        </w:rPr>
        <w:t>Shipping</w:t>
      </w:r>
      <w:r>
        <w:rPr>
          <w:rFonts w:ascii="Calibri"/>
          <w:b/>
          <w:spacing w:val="-5"/>
          <w:position w:val="-1"/>
        </w:rPr>
        <w:t xml:space="preserve"> </w:t>
      </w:r>
      <w:r>
        <w:rPr>
          <w:rFonts w:ascii="Calibri"/>
          <w:b/>
          <w:position w:val="-1"/>
        </w:rPr>
        <w:t>Name</w:t>
      </w:r>
      <w:r>
        <w:rPr>
          <w:rFonts w:ascii="Calibri"/>
          <w:b/>
          <w:position w:val="-1"/>
        </w:rPr>
        <w:tab/>
      </w:r>
      <w:r>
        <w:rPr>
          <w:rFonts w:ascii="Calibri"/>
          <w:sz w:val="20"/>
        </w:rPr>
        <w:t>: CONSUMER</w:t>
      </w:r>
      <w:r>
        <w:rPr>
          <w:rFonts w:ascii="Calibri"/>
          <w:spacing w:val="-28"/>
          <w:sz w:val="20"/>
        </w:rPr>
        <w:t xml:space="preserve"> </w:t>
      </w:r>
      <w:r>
        <w:rPr>
          <w:rFonts w:ascii="Calibri"/>
          <w:sz w:val="20"/>
        </w:rPr>
        <w:t>COMMODITY</w:t>
      </w:r>
    </w:p>
    <w:p w:rsidR="00A641FC" w:rsidRDefault="00492011">
      <w:pPr>
        <w:tabs>
          <w:tab w:val="left" w:pos="3021"/>
        </w:tabs>
        <w:spacing w:line="269" w:lineRule="exact"/>
        <w:ind w:left="316"/>
        <w:rPr>
          <w:rFonts w:ascii="Calibri"/>
          <w:sz w:val="20"/>
        </w:rPr>
      </w:pPr>
      <w:r>
        <w:rPr>
          <w:rFonts w:ascii="Calibri"/>
          <w:b/>
        </w:rPr>
        <w:t>Identification</w:t>
      </w:r>
      <w:r>
        <w:rPr>
          <w:rFonts w:ascii="Calibri"/>
          <w:b/>
          <w:spacing w:val="-8"/>
        </w:rPr>
        <w:t xml:space="preserve"> </w:t>
      </w:r>
      <w:r>
        <w:rPr>
          <w:rFonts w:ascii="Calibri"/>
          <w:b/>
        </w:rPr>
        <w:t>Number</w:t>
      </w:r>
      <w:r>
        <w:rPr>
          <w:rFonts w:ascii="Calibri"/>
          <w:b/>
        </w:rPr>
        <w:tab/>
      </w:r>
      <w:r>
        <w:rPr>
          <w:rFonts w:ascii="Calibri"/>
          <w:position w:val="2"/>
          <w:sz w:val="20"/>
        </w:rPr>
        <w:t>:</w:t>
      </w:r>
      <w:r>
        <w:rPr>
          <w:rFonts w:ascii="Calibri"/>
          <w:spacing w:val="27"/>
          <w:position w:val="2"/>
          <w:sz w:val="20"/>
        </w:rPr>
        <w:t xml:space="preserve"> </w:t>
      </w:r>
      <w:r>
        <w:rPr>
          <w:rFonts w:ascii="Calibri"/>
          <w:position w:val="2"/>
          <w:sz w:val="20"/>
        </w:rPr>
        <w:t>ID8000</w:t>
      </w:r>
    </w:p>
    <w:p w:rsidR="00A641FC" w:rsidRDefault="00492011">
      <w:pPr>
        <w:tabs>
          <w:tab w:val="left" w:pos="3021"/>
        </w:tabs>
        <w:spacing w:before="3" w:line="269" w:lineRule="exact"/>
        <w:ind w:left="316"/>
        <w:rPr>
          <w:rFonts w:ascii="Calibri"/>
          <w:sz w:val="20"/>
        </w:rPr>
      </w:pPr>
      <w:r>
        <w:rPr>
          <w:rFonts w:ascii="Calibri"/>
          <w:b/>
        </w:rPr>
        <w:t>Hazard</w:t>
      </w:r>
      <w:r>
        <w:rPr>
          <w:rFonts w:ascii="Calibri"/>
          <w:b/>
          <w:spacing w:val="-5"/>
        </w:rPr>
        <w:t xml:space="preserve"> </w:t>
      </w:r>
      <w:r>
        <w:rPr>
          <w:rFonts w:ascii="Calibri"/>
          <w:b/>
        </w:rPr>
        <w:t>Class</w:t>
      </w:r>
      <w:r>
        <w:rPr>
          <w:rFonts w:ascii="Calibri"/>
          <w:b/>
        </w:rPr>
        <w:tab/>
      </w:r>
      <w:r>
        <w:rPr>
          <w:rFonts w:ascii="Calibri"/>
          <w:position w:val="2"/>
          <w:sz w:val="20"/>
        </w:rPr>
        <w:t xml:space="preserve">: </w:t>
      </w:r>
      <w:r>
        <w:rPr>
          <w:rFonts w:ascii="Calibri"/>
          <w:spacing w:val="31"/>
          <w:position w:val="2"/>
          <w:sz w:val="20"/>
        </w:rPr>
        <w:t xml:space="preserve"> </w:t>
      </w:r>
      <w:r>
        <w:rPr>
          <w:rFonts w:ascii="Calibri"/>
          <w:position w:val="2"/>
          <w:sz w:val="20"/>
        </w:rPr>
        <w:t>9</w:t>
      </w:r>
    </w:p>
    <w:p w:rsidR="00A641FC" w:rsidRDefault="00492011">
      <w:pPr>
        <w:tabs>
          <w:tab w:val="left" w:pos="3021"/>
        </w:tabs>
        <w:spacing w:line="268" w:lineRule="exact"/>
        <w:ind w:left="316"/>
        <w:rPr>
          <w:rFonts w:ascii="Calibri"/>
          <w:sz w:val="20"/>
        </w:rPr>
      </w:pPr>
      <w:r>
        <w:rPr>
          <w:rFonts w:ascii="Calibri"/>
          <w:b/>
        </w:rPr>
        <w:t>Label</w:t>
      </w:r>
      <w:r>
        <w:rPr>
          <w:rFonts w:ascii="Calibri"/>
          <w:b/>
          <w:spacing w:val="-5"/>
        </w:rPr>
        <w:t xml:space="preserve"> </w:t>
      </w:r>
      <w:r>
        <w:rPr>
          <w:rFonts w:ascii="Calibri"/>
          <w:b/>
        </w:rPr>
        <w:t>Codes</w:t>
      </w:r>
      <w:r>
        <w:rPr>
          <w:rFonts w:ascii="Calibri"/>
          <w:b/>
        </w:rPr>
        <w:tab/>
      </w:r>
      <w:r>
        <w:rPr>
          <w:rFonts w:ascii="Calibri"/>
          <w:position w:val="2"/>
          <w:sz w:val="20"/>
        </w:rPr>
        <w:t xml:space="preserve">: </w:t>
      </w:r>
      <w:r>
        <w:rPr>
          <w:rFonts w:ascii="Calibri"/>
          <w:spacing w:val="31"/>
          <w:position w:val="2"/>
          <w:sz w:val="20"/>
        </w:rPr>
        <w:t xml:space="preserve"> </w:t>
      </w:r>
      <w:r>
        <w:rPr>
          <w:rFonts w:ascii="Calibri"/>
          <w:position w:val="2"/>
          <w:sz w:val="20"/>
        </w:rPr>
        <w:t>9</w:t>
      </w:r>
    </w:p>
    <w:p w:rsidR="00A641FC" w:rsidRDefault="00492011">
      <w:pPr>
        <w:pStyle w:val="Heading1"/>
        <w:tabs>
          <w:tab w:val="left" w:pos="3021"/>
        </w:tabs>
        <w:spacing w:line="265" w:lineRule="exact"/>
        <w:rPr>
          <w:b w:val="0"/>
          <w:sz w:val="20"/>
        </w:rPr>
      </w:pPr>
      <w:r>
        <w:t>ERG</w:t>
      </w:r>
      <w:r>
        <w:rPr>
          <w:spacing w:val="-3"/>
        </w:rPr>
        <w:t xml:space="preserve"> </w:t>
      </w:r>
      <w:r>
        <w:t>Code</w:t>
      </w:r>
      <w:r>
        <w:rPr>
          <w:spacing w:val="-9"/>
        </w:rPr>
        <w:t xml:space="preserve"> </w:t>
      </w:r>
      <w:r>
        <w:t>(IATA)</w:t>
      </w:r>
      <w:r>
        <w:tab/>
      </w:r>
      <w:r>
        <w:rPr>
          <w:b w:val="0"/>
          <w:position w:val="2"/>
          <w:sz w:val="20"/>
        </w:rPr>
        <w:t>:</w:t>
      </w:r>
      <w:r>
        <w:rPr>
          <w:b w:val="0"/>
          <w:spacing w:val="31"/>
          <w:position w:val="2"/>
          <w:sz w:val="20"/>
        </w:rPr>
        <w:t xml:space="preserve"> </w:t>
      </w:r>
      <w:r>
        <w:rPr>
          <w:b w:val="0"/>
          <w:position w:val="2"/>
          <w:sz w:val="20"/>
        </w:rPr>
        <w:t>9L</w:t>
      </w:r>
    </w:p>
    <w:p w:rsidR="00A641FC" w:rsidRDefault="00492011">
      <w:pPr>
        <w:pStyle w:val="ListParagraph"/>
        <w:numPr>
          <w:ilvl w:val="1"/>
          <w:numId w:val="1"/>
        </w:numPr>
        <w:tabs>
          <w:tab w:val="left" w:pos="765"/>
        </w:tabs>
        <w:rPr>
          <w:b/>
        </w:rPr>
      </w:pPr>
      <w:r>
        <w:rPr>
          <w:b/>
        </w:rPr>
        <w:t>In Accordance with</w:t>
      </w:r>
      <w:r>
        <w:rPr>
          <w:b/>
          <w:spacing w:val="-8"/>
        </w:rPr>
        <w:t xml:space="preserve"> </w:t>
      </w:r>
      <w:r>
        <w:rPr>
          <w:b/>
        </w:rPr>
        <w:t>TDG</w:t>
      </w:r>
    </w:p>
    <w:p w:rsidR="00A641FC" w:rsidRDefault="00492011">
      <w:pPr>
        <w:tabs>
          <w:tab w:val="left" w:pos="3021"/>
        </w:tabs>
        <w:spacing w:before="18" w:line="269" w:lineRule="exact"/>
        <w:ind w:left="316"/>
        <w:rPr>
          <w:rFonts w:ascii="Calibri"/>
          <w:sz w:val="20"/>
        </w:rPr>
      </w:pPr>
      <w:r>
        <w:rPr>
          <w:noProof/>
          <w:lang w:bidi="ar-SA"/>
        </w:rPr>
        <w:drawing>
          <wp:anchor distT="0" distB="0" distL="0" distR="0" simplePos="0" relativeHeight="1168" behindDoc="0" locked="0" layoutInCell="1" allowOverlap="1">
            <wp:simplePos x="0" y="0"/>
            <wp:positionH relativeFrom="page">
              <wp:posOffset>4297679</wp:posOffset>
            </wp:positionH>
            <wp:positionV relativeFrom="paragraph">
              <wp:posOffset>179597</wp:posOffset>
            </wp:positionV>
            <wp:extent cx="507364" cy="507364"/>
            <wp:effectExtent l="0" t="0" r="0" b="0"/>
            <wp:wrapNone/>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9" cstate="print"/>
                    <a:stretch>
                      <a:fillRect/>
                    </a:stretch>
                  </pic:blipFill>
                  <pic:spPr>
                    <a:xfrm>
                      <a:off x="0" y="0"/>
                      <a:ext cx="507364" cy="507364"/>
                    </a:xfrm>
                    <a:prstGeom prst="rect">
                      <a:avLst/>
                    </a:prstGeom>
                  </pic:spPr>
                </pic:pic>
              </a:graphicData>
            </a:graphic>
          </wp:anchor>
        </w:drawing>
      </w:r>
      <w:r>
        <w:rPr>
          <w:rFonts w:ascii="Calibri"/>
          <w:b/>
          <w:position w:val="-1"/>
        </w:rPr>
        <w:t>Proper</w:t>
      </w:r>
      <w:r>
        <w:rPr>
          <w:rFonts w:ascii="Calibri"/>
          <w:b/>
          <w:spacing w:val="-3"/>
          <w:position w:val="-1"/>
        </w:rPr>
        <w:t xml:space="preserve"> </w:t>
      </w:r>
      <w:r>
        <w:rPr>
          <w:rFonts w:ascii="Calibri"/>
          <w:b/>
          <w:position w:val="-1"/>
        </w:rPr>
        <w:t>Shipping</w:t>
      </w:r>
      <w:r>
        <w:rPr>
          <w:rFonts w:ascii="Calibri"/>
          <w:b/>
          <w:spacing w:val="-5"/>
          <w:position w:val="-1"/>
        </w:rPr>
        <w:t xml:space="preserve"> </w:t>
      </w:r>
      <w:r>
        <w:rPr>
          <w:rFonts w:ascii="Calibri"/>
          <w:b/>
          <w:position w:val="-1"/>
        </w:rPr>
        <w:t>Name</w:t>
      </w:r>
      <w:r>
        <w:rPr>
          <w:rFonts w:ascii="Calibri"/>
          <w:b/>
          <w:position w:val="-1"/>
        </w:rPr>
        <w:tab/>
      </w:r>
      <w:r>
        <w:rPr>
          <w:rFonts w:ascii="Calibri"/>
          <w:sz w:val="20"/>
        </w:rPr>
        <w:t>: CONSUMER</w:t>
      </w:r>
      <w:r>
        <w:rPr>
          <w:rFonts w:ascii="Calibri"/>
          <w:spacing w:val="-28"/>
          <w:sz w:val="20"/>
        </w:rPr>
        <w:t xml:space="preserve"> </w:t>
      </w:r>
      <w:r>
        <w:rPr>
          <w:rFonts w:ascii="Calibri"/>
          <w:sz w:val="20"/>
        </w:rPr>
        <w:t>COMMODITY</w:t>
      </w:r>
    </w:p>
    <w:p w:rsidR="00A641FC" w:rsidRDefault="00492011">
      <w:pPr>
        <w:pStyle w:val="Heading1"/>
        <w:tabs>
          <w:tab w:val="left" w:pos="3021"/>
        </w:tabs>
        <w:rPr>
          <w:b w:val="0"/>
          <w:sz w:val="20"/>
        </w:rPr>
      </w:pPr>
      <w:r>
        <w:t>Hazard</w:t>
      </w:r>
      <w:r>
        <w:rPr>
          <w:spacing w:val="-5"/>
        </w:rPr>
        <w:t xml:space="preserve"> </w:t>
      </w:r>
      <w:r>
        <w:t>Class</w:t>
      </w:r>
      <w:r>
        <w:tab/>
      </w:r>
      <w:r>
        <w:rPr>
          <w:b w:val="0"/>
          <w:position w:val="2"/>
          <w:sz w:val="20"/>
        </w:rPr>
        <w:t>:</w:t>
      </w:r>
      <w:r>
        <w:rPr>
          <w:b w:val="0"/>
          <w:spacing w:val="31"/>
          <w:position w:val="2"/>
          <w:sz w:val="20"/>
        </w:rPr>
        <w:t xml:space="preserve"> </w:t>
      </w:r>
      <w:r>
        <w:rPr>
          <w:b w:val="0"/>
          <w:position w:val="2"/>
          <w:sz w:val="20"/>
        </w:rPr>
        <w:t>9</w:t>
      </w:r>
    </w:p>
    <w:p w:rsidR="00A641FC" w:rsidRDefault="00492011">
      <w:pPr>
        <w:tabs>
          <w:tab w:val="left" w:pos="3021"/>
        </w:tabs>
        <w:spacing w:line="269" w:lineRule="exact"/>
        <w:ind w:left="316"/>
        <w:rPr>
          <w:rFonts w:ascii="Calibri"/>
          <w:sz w:val="20"/>
        </w:rPr>
      </w:pPr>
      <w:r>
        <w:rPr>
          <w:rFonts w:ascii="Calibri"/>
          <w:b/>
        </w:rPr>
        <w:t>Identification</w:t>
      </w:r>
      <w:r>
        <w:rPr>
          <w:rFonts w:ascii="Calibri"/>
          <w:b/>
          <w:spacing w:val="-8"/>
        </w:rPr>
        <w:t xml:space="preserve"> </w:t>
      </w:r>
      <w:r>
        <w:rPr>
          <w:rFonts w:ascii="Calibri"/>
          <w:b/>
        </w:rPr>
        <w:t>Number</w:t>
      </w:r>
      <w:r>
        <w:rPr>
          <w:rFonts w:ascii="Calibri"/>
          <w:b/>
        </w:rPr>
        <w:tab/>
      </w:r>
      <w:r>
        <w:rPr>
          <w:rFonts w:ascii="Calibri"/>
          <w:position w:val="2"/>
          <w:sz w:val="20"/>
        </w:rPr>
        <w:t>:</w:t>
      </w:r>
      <w:r>
        <w:rPr>
          <w:rFonts w:ascii="Calibri"/>
          <w:spacing w:val="27"/>
          <w:position w:val="2"/>
          <w:sz w:val="20"/>
        </w:rPr>
        <w:t xml:space="preserve"> </w:t>
      </w:r>
      <w:r>
        <w:rPr>
          <w:rFonts w:ascii="Calibri"/>
          <w:position w:val="2"/>
          <w:sz w:val="20"/>
        </w:rPr>
        <w:t>ID8000</w:t>
      </w:r>
    </w:p>
    <w:p w:rsidR="00A641FC" w:rsidRDefault="00492011">
      <w:pPr>
        <w:pStyle w:val="Heading1"/>
        <w:tabs>
          <w:tab w:val="left" w:pos="3021"/>
        </w:tabs>
        <w:spacing w:before="3" w:line="240" w:lineRule="auto"/>
        <w:rPr>
          <w:b w:val="0"/>
          <w:sz w:val="20"/>
        </w:rPr>
      </w:pPr>
      <w:r>
        <w:t>Label</w:t>
      </w:r>
      <w:r>
        <w:rPr>
          <w:spacing w:val="-5"/>
        </w:rPr>
        <w:t xml:space="preserve"> </w:t>
      </w:r>
      <w:r>
        <w:t>Codes</w:t>
      </w:r>
      <w:r>
        <w:tab/>
      </w:r>
      <w:r>
        <w:rPr>
          <w:b w:val="0"/>
          <w:position w:val="2"/>
          <w:sz w:val="20"/>
        </w:rPr>
        <w:t>:</w:t>
      </w:r>
      <w:r>
        <w:rPr>
          <w:b w:val="0"/>
          <w:spacing w:val="31"/>
          <w:position w:val="2"/>
          <w:sz w:val="20"/>
        </w:rPr>
        <w:t xml:space="preserve"> </w:t>
      </w:r>
      <w:r>
        <w:rPr>
          <w:b w:val="0"/>
          <w:position w:val="2"/>
          <w:sz w:val="20"/>
        </w:rPr>
        <w:t>9</w:t>
      </w:r>
    </w:p>
    <w:p w:rsidR="00A641FC" w:rsidRDefault="00A641FC">
      <w:pPr>
        <w:pStyle w:val="BodyText"/>
        <w:spacing w:before="1"/>
        <w:rPr>
          <w:rFonts w:ascii="Calibri"/>
          <w:sz w:val="12"/>
        </w:rPr>
      </w:pPr>
    </w:p>
    <w:p w:rsidR="00A641FC" w:rsidRDefault="00492011">
      <w:pPr>
        <w:pStyle w:val="Heading2"/>
        <w:tabs>
          <w:tab w:val="left" w:pos="3657"/>
          <w:tab w:val="left" w:pos="9700"/>
        </w:tabs>
        <w:spacing w:before="93"/>
        <w:ind w:left="205"/>
        <w:rPr>
          <w:u w:val="none"/>
        </w:rPr>
      </w:pPr>
      <w:r>
        <w:rPr>
          <w:u w:val="none"/>
          <w:shd w:val="clear" w:color="auto" w:fill="0099FF"/>
        </w:rPr>
        <w:t xml:space="preserve"> </w:t>
      </w:r>
      <w:r>
        <w:rPr>
          <w:u w:val="none"/>
          <w:shd w:val="clear" w:color="auto" w:fill="0099FF"/>
        </w:rPr>
        <w:tab/>
        <w:t>15.  Regulatory</w:t>
      </w:r>
      <w:r>
        <w:rPr>
          <w:spacing w:val="-20"/>
          <w:u w:val="none"/>
          <w:shd w:val="clear" w:color="auto" w:fill="0099FF"/>
        </w:rPr>
        <w:t xml:space="preserve"> </w:t>
      </w:r>
      <w:r>
        <w:rPr>
          <w:u w:val="none"/>
          <w:shd w:val="clear" w:color="auto" w:fill="0099FF"/>
        </w:rPr>
        <w:t>Information</w:t>
      </w:r>
      <w:r>
        <w:rPr>
          <w:u w:val="none"/>
          <w:shd w:val="clear" w:color="auto" w:fill="0099FF"/>
        </w:rPr>
        <w:tab/>
      </w:r>
    </w:p>
    <w:p w:rsidR="00A641FC" w:rsidRDefault="00492011">
      <w:pPr>
        <w:spacing w:before="35"/>
        <w:ind w:left="224"/>
        <w:rPr>
          <w:b/>
          <w:sz w:val="20"/>
        </w:rPr>
      </w:pPr>
      <w:r>
        <w:rPr>
          <w:b/>
          <w:sz w:val="20"/>
        </w:rPr>
        <w:t>U.S. Federal Regulations</w:t>
      </w:r>
    </w:p>
    <w:p w:rsidR="00A641FC" w:rsidRDefault="00A641FC">
      <w:pPr>
        <w:pStyle w:val="BodyText"/>
        <w:rPr>
          <w:b/>
          <w:sz w:val="15"/>
        </w:rPr>
      </w:pPr>
    </w:p>
    <w:p w:rsidR="00A641FC" w:rsidRDefault="00492011">
      <w:pPr>
        <w:pStyle w:val="BodyText"/>
        <w:spacing w:before="93" w:line="242" w:lineRule="auto"/>
        <w:ind w:left="224" w:right="2413"/>
      </w:pPr>
      <w:r>
        <w:rPr>
          <w:b/>
        </w:rPr>
        <w:t xml:space="preserve">TSCA: </w:t>
      </w:r>
      <w:r>
        <w:t>Ingredients in this product are listed on the TSCA inventory as a UVCB (Unknown, Variable Composition or Biological) Chemical at CAS Registry Number 64742-95-6.</w:t>
      </w:r>
    </w:p>
    <w:p w:rsidR="00A641FC" w:rsidRDefault="00492011">
      <w:pPr>
        <w:pStyle w:val="BodyText"/>
        <w:spacing w:line="228" w:lineRule="exact"/>
        <w:ind w:left="224"/>
      </w:pPr>
      <w:r>
        <w:t>Clean Water Act/Oil Pollution Act:</w:t>
      </w:r>
    </w:p>
    <w:p w:rsidR="00A641FC" w:rsidRDefault="00492011">
      <w:pPr>
        <w:pStyle w:val="BodyText"/>
        <w:ind w:left="224" w:right="2868"/>
      </w:pPr>
      <w:r>
        <w:t>Ingredients in this product are classified as an oil under S</w:t>
      </w:r>
      <w:r>
        <w:t>ection 311 of the Clean Water Act (40 CFR 110) and the Oil Pollution Act of 1990.</w:t>
      </w:r>
    </w:p>
    <w:p w:rsidR="00A641FC" w:rsidRDefault="00492011">
      <w:pPr>
        <w:pStyle w:val="BodyText"/>
        <w:spacing w:line="247" w:lineRule="auto"/>
        <w:ind w:left="224" w:right="1923"/>
      </w:pPr>
      <w:r>
        <w:rPr>
          <w:b/>
        </w:rPr>
        <w:t xml:space="preserve">CERCLA: </w:t>
      </w:r>
      <w:r>
        <w:t>Ingredients in this product as sold are derived from a fraction of crude oil and are excluded from spill reporting requirements by CERCLA Section</w:t>
      </w:r>
    </w:p>
    <w:p w:rsidR="00A641FC" w:rsidRDefault="00492011">
      <w:pPr>
        <w:pStyle w:val="BodyText"/>
        <w:spacing w:line="220" w:lineRule="exact"/>
        <w:ind w:left="224"/>
      </w:pPr>
      <w:proofErr w:type="gramStart"/>
      <w:r>
        <w:t>101 (14) (F).</w:t>
      </w:r>
      <w:proofErr w:type="gramEnd"/>
    </w:p>
    <w:p w:rsidR="00A641FC" w:rsidRDefault="00492011">
      <w:pPr>
        <w:pStyle w:val="Heading2"/>
        <w:spacing w:line="229" w:lineRule="exact"/>
        <w:ind w:left="224"/>
        <w:rPr>
          <w:u w:val="none"/>
        </w:rPr>
      </w:pPr>
      <w:r>
        <w:rPr>
          <w:u w:val="none"/>
        </w:rPr>
        <w:t>SARA T</w:t>
      </w:r>
      <w:r>
        <w:rPr>
          <w:u w:val="none"/>
        </w:rPr>
        <w:t>itle III:</w:t>
      </w:r>
    </w:p>
    <w:p w:rsidR="00A641FC" w:rsidRDefault="00492011">
      <w:pPr>
        <w:pStyle w:val="BodyText"/>
        <w:spacing w:before="1" w:line="229" w:lineRule="exact"/>
        <w:ind w:left="224"/>
      </w:pPr>
      <w:r>
        <w:t>Sec. 302/304: None</w:t>
      </w:r>
    </w:p>
    <w:p w:rsidR="00A641FC" w:rsidRDefault="00492011">
      <w:pPr>
        <w:pStyle w:val="BodyText"/>
        <w:spacing w:line="228" w:lineRule="exact"/>
        <w:ind w:left="224"/>
      </w:pPr>
      <w:r>
        <w:t>Sec. 311/312: Delayed Health, Fire</w:t>
      </w:r>
    </w:p>
    <w:p w:rsidR="00A641FC" w:rsidRDefault="00492011">
      <w:pPr>
        <w:pStyle w:val="BodyText"/>
        <w:spacing w:line="228" w:lineRule="exact"/>
        <w:ind w:left="224"/>
      </w:pPr>
      <w:r>
        <w:t>Sec 313: 1</w:t>
      </w:r>
      <w:proofErr w:type="gramStart"/>
      <w:r>
        <w:t>,2,4</w:t>
      </w:r>
      <w:proofErr w:type="gramEnd"/>
      <w:r>
        <w:t>-Trimethylbenzene 95-63-6 32.0%</w:t>
      </w:r>
    </w:p>
    <w:p w:rsidR="00A641FC" w:rsidRDefault="00492011">
      <w:pPr>
        <w:pStyle w:val="BodyText"/>
        <w:spacing w:line="229" w:lineRule="exact"/>
        <w:ind w:left="224"/>
      </w:pPr>
      <w:r>
        <w:t>Xylene 1330-20-7 3.0%</w:t>
      </w:r>
    </w:p>
    <w:p w:rsidR="00A641FC" w:rsidRDefault="00492011">
      <w:pPr>
        <w:pStyle w:val="BodyText"/>
        <w:spacing w:before="2" w:line="227" w:lineRule="exact"/>
        <w:ind w:left="224"/>
      </w:pPr>
      <w:proofErr w:type="spellStart"/>
      <w:r>
        <w:t>Cumene</w:t>
      </w:r>
      <w:proofErr w:type="spellEnd"/>
      <w:r>
        <w:t xml:space="preserve"> 98-82-8 1.5%</w:t>
      </w:r>
    </w:p>
    <w:p w:rsidR="00A641FC" w:rsidRDefault="00492011">
      <w:pPr>
        <w:pStyle w:val="BodyText"/>
        <w:spacing w:line="247" w:lineRule="auto"/>
        <w:ind w:left="224" w:right="236"/>
      </w:pPr>
      <w:r>
        <w:rPr>
          <w:b/>
        </w:rPr>
        <w:t xml:space="preserve">California Prop 65: </w:t>
      </w:r>
      <w:r>
        <w:t>This product contains the following chemicals known to the State of California to ca</w:t>
      </w:r>
      <w:r>
        <w:t>use cancer: Ethylbenzene</w:t>
      </w:r>
    </w:p>
    <w:p w:rsidR="00A641FC" w:rsidRDefault="00492011">
      <w:pPr>
        <w:spacing w:line="242" w:lineRule="auto"/>
        <w:ind w:left="224" w:right="330"/>
        <w:rPr>
          <w:sz w:val="20"/>
        </w:rPr>
      </w:pPr>
      <w:r>
        <w:rPr>
          <w:b/>
          <w:sz w:val="20"/>
        </w:rPr>
        <w:t xml:space="preserve">Canada </w:t>
      </w:r>
      <w:r>
        <w:rPr>
          <w:sz w:val="20"/>
        </w:rPr>
        <w:t xml:space="preserve">This product has been classified in accordance with the hazard criteria of the </w:t>
      </w:r>
      <w:r>
        <w:rPr>
          <w:i/>
          <w:sz w:val="20"/>
        </w:rPr>
        <w:t xml:space="preserve">Controlled Products Regulations </w:t>
      </w:r>
      <w:r>
        <w:rPr>
          <w:sz w:val="20"/>
        </w:rPr>
        <w:t xml:space="preserve">and the SDS contains all the information required by the </w:t>
      </w:r>
      <w:r>
        <w:rPr>
          <w:i/>
          <w:sz w:val="20"/>
        </w:rPr>
        <w:t>Controlled Products Regulations</w:t>
      </w:r>
      <w:r>
        <w:rPr>
          <w:sz w:val="20"/>
        </w:rPr>
        <w:t>.</w:t>
      </w:r>
    </w:p>
    <w:p w:rsidR="00A641FC" w:rsidRDefault="00492011">
      <w:pPr>
        <w:spacing w:line="224" w:lineRule="exact"/>
        <w:ind w:left="224"/>
        <w:rPr>
          <w:sz w:val="20"/>
        </w:rPr>
      </w:pPr>
      <w:r>
        <w:rPr>
          <w:b/>
          <w:sz w:val="20"/>
        </w:rPr>
        <w:t xml:space="preserve">WHMIS Classification: </w:t>
      </w:r>
      <w:r>
        <w:rPr>
          <w:sz w:val="20"/>
        </w:rPr>
        <w:t>Not Controlled.</w:t>
      </w:r>
    </w:p>
    <w:p w:rsidR="00A641FC" w:rsidRDefault="00492011">
      <w:pPr>
        <w:spacing w:line="247" w:lineRule="auto"/>
        <w:ind w:left="224" w:right="236"/>
        <w:rPr>
          <w:sz w:val="20"/>
        </w:rPr>
      </w:pPr>
      <w:r>
        <w:rPr>
          <w:b/>
          <w:sz w:val="20"/>
        </w:rPr>
        <w:t xml:space="preserve">NSNR Status (New Substance </w:t>
      </w:r>
      <w:r>
        <w:rPr>
          <w:sz w:val="20"/>
        </w:rPr>
        <w:t>All ingredients in the product are listed, as required, on Canada’s Domestic</w:t>
      </w:r>
    </w:p>
    <w:p w:rsidR="00A641FC" w:rsidRDefault="00A641FC">
      <w:pPr>
        <w:spacing w:line="247" w:lineRule="auto"/>
        <w:rPr>
          <w:sz w:val="20"/>
        </w:rPr>
        <w:sectPr w:rsidR="00A641FC">
          <w:pgSz w:w="11920" w:h="16860"/>
          <w:pgMar w:top="1580" w:right="920" w:bottom="1160" w:left="1180" w:header="0" w:footer="966" w:gutter="0"/>
          <w:cols w:space="720"/>
        </w:sectPr>
      </w:pPr>
    </w:p>
    <w:p w:rsidR="00A641FC" w:rsidRDefault="00492011">
      <w:pPr>
        <w:spacing w:before="81" w:line="229" w:lineRule="exact"/>
        <w:ind w:left="224"/>
        <w:rPr>
          <w:sz w:val="20"/>
        </w:rPr>
      </w:pPr>
      <w:r>
        <w:rPr>
          <w:b/>
          <w:sz w:val="20"/>
        </w:rPr>
        <w:lastRenderedPageBreak/>
        <w:t xml:space="preserve">Notifications Regulations: </w:t>
      </w:r>
      <w:r>
        <w:rPr>
          <w:sz w:val="20"/>
        </w:rPr>
        <w:t>Substances List (DSL).</w:t>
      </w:r>
    </w:p>
    <w:p w:rsidR="00A641FC" w:rsidRDefault="00492011">
      <w:pPr>
        <w:pStyle w:val="Heading2"/>
        <w:spacing w:line="226" w:lineRule="exact"/>
        <w:ind w:left="224"/>
        <w:rPr>
          <w:u w:val="none"/>
        </w:rPr>
      </w:pPr>
      <w:r>
        <w:rPr>
          <w:u w:val="none"/>
        </w:rPr>
        <w:t>NPRI Substances (National</w:t>
      </w:r>
    </w:p>
    <w:p w:rsidR="00A641FC" w:rsidRDefault="00492011">
      <w:pPr>
        <w:spacing w:line="227" w:lineRule="exact"/>
        <w:ind w:left="224"/>
        <w:rPr>
          <w:sz w:val="20"/>
        </w:rPr>
      </w:pPr>
      <w:r>
        <w:rPr>
          <w:b/>
          <w:sz w:val="20"/>
        </w:rPr>
        <w:t xml:space="preserve">Pollutant Release Inventory): </w:t>
      </w:r>
      <w:r>
        <w:rPr>
          <w:sz w:val="20"/>
        </w:rPr>
        <w:t>Xylene, 1</w:t>
      </w:r>
      <w:proofErr w:type="gramStart"/>
      <w:r>
        <w:rPr>
          <w:sz w:val="20"/>
        </w:rPr>
        <w:t>,2,</w:t>
      </w:r>
      <w:r>
        <w:rPr>
          <w:sz w:val="20"/>
        </w:rPr>
        <w:t>4</w:t>
      </w:r>
      <w:proofErr w:type="gramEnd"/>
      <w:r>
        <w:rPr>
          <w:sz w:val="20"/>
        </w:rPr>
        <w:t>-Trimethylbenzene</w:t>
      </w:r>
    </w:p>
    <w:p w:rsidR="00A641FC" w:rsidRDefault="00492011">
      <w:pPr>
        <w:spacing w:before="2" w:line="229" w:lineRule="exact"/>
        <w:ind w:left="224"/>
        <w:rPr>
          <w:sz w:val="20"/>
        </w:rPr>
      </w:pPr>
      <w:r>
        <w:rPr>
          <w:b/>
          <w:sz w:val="20"/>
        </w:rPr>
        <w:t xml:space="preserve">Risk Phrases: </w:t>
      </w:r>
      <w:r>
        <w:rPr>
          <w:sz w:val="20"/>
        </w:rPr>
        <w:t>None</w:t>
      </w:r>
    </w:p>
    <w:p w:rsidR="00A641FC" w:rsidRDefault="00492011" w:rsidP="00E72107">
      <w:pPr>
        <w:spacing w:line="229" w:lineRule="exact"/>
        <w:ind w:left="224"/>
      </w:pPr>
      <w:proofErr w:type="spellStart"/>
      <w:r>
        <w:rPr>
          <w:b/>
          <w:sz w:val="20"/>
        </w:rPr>
        <w:t>Saftey</w:t>
      </w:r>
      <w:proofErr w:type="spellEnd"/>
      <w:r>
        <w:rPr>
          <w:b/>
          <w:sz w:val="20"/>
        </w:rPr>
        <w:t xml:space="preserve"> Phrases: </w:t>
      </w:r>
      <w:r>
        <w:rPr>
          <w:sz w:val="20"/>
        </w:rPr>
        <w:t>S2</w:t>
      </w:r>
      <w:r w:rsidR="00E72107">
        <w:rPr>
          <w:sz w:val="20"/>
        </w:rPr>
        <w:t xml:space="preserve">: Keep out of reach of </w:t>
      </w:r>
      <w:proofErr w:type="spellStart"/>
      <w:r w:rsidR="00E72107">
        <w:rPr>
          <w:sz w:val="20"/>
        </w:rPr>
        <w:t>children</w:t>
      </w:r>
      <w:bookmarkStart w:id="0" w:name="_GoBack"/>
      <w:bookmarkEnd w:id="0"/>
      <w:permStart w:id="1094855290" w:edGrp="everyone"/>
      <w:permEnd w:id="1094855290"/>
      <w:r>
        <w:rPr>
          <w:b/>
          <w:spacing w:val="3"/>
        </w:rPr>
        <w:t>OTHERS</w:t>
      </w:r>
      <w:proofErr w:type="spellEnd"/>
      <w:r>
        <w:rPr>
          <w:b/>
          <w:spacing w:val="3"/>
        </w:rPr>
        <w:tab/>
      </w:r>
      <w:proofErr w:type="gramStart"/>
      <w:r>
        <w:t>This</w:t>
      </w:r>
      <w:proofErr w:type="gramEnd"/>
      <w:r>
        <w:t xml:space="preserve"> product does not contain chemicals known to deplete the ozone</w:t>
      </w:r>
      <w:r>
        <w:rPr>
          <w:spacing w:val="-39"/>
        </w:rPr>
        <w:t xml:space="preserve"> </w:t>
      </w:r>
      <w:r>
        <w:t>layer.</w:t>
      </w:r>
    </w:p>
    <w:p w:rsidR="00A641FC" w:rsidRDefault="00A641FC">
      <w:pPr>
        <w:pStyle w:val="BodyText"/>
        <w:spacing w:before="3"/>
        <w:rPr>
          <w:sz w:val="14"/>
        </w:rPr>
      </w:pPr>
    </w:p>
    <w:p w:rsidR="00A641FC" w:rsidRDefault="00492011">
      <w:pPr>
        <w:pStyle w:val="Heading2"/>
        <w:tabs>
          <w:tab w:val="left" w:pos="3697"/>
          <w:tab w:val="left" w:pos="9705"/>
        </w:tabs>
        <w:spacing w:before="94"/>
        <w:ind w:left="200"/>
        <w:rPr>
          <w:u w:val="none"/>
        </w:rPr>
      </w:pPr>
      <w:r>
        <w:rPr>
          <w:w w:val="95"/>
          <w:u w:val="none"/>
          <w:shd w:val="clear" w:color="auto" w:fill="0099FF"/>
        </w:rPr>
        <w:t xml:space="preserve"> </w:t>
      </w:r>
      <w:r>
        <w:rPr>
          <w:u w:val="none"/>
          <w:shd w:val="clear" w:color="auto" w:fill="0099FF"/>
        </w:rPr>
        <w:tab/>
      </w:r>
      <w:r>
        <w:rPr>
          <w:w w:val="95"/>
          <w:u w:val="none"/>
          <w:shd w:val="clear" w:color="auto" w:fill="0099FF"/>
        </w:rPr>
        <w:t xml:space="preserve">16.  </w:t>
      </w:r>
      <w:r>
        <w:rPr>
          <w:spacing w:val="2"/>
          <w:w w:val="95"/>
          <w:u w:val="none"/>
          <w:shd w:val="clear" w:color="auto" w:fill="0099FF"/>
        </w:rPr>
        <w:t>OTHER</w:t>
      </w:r>
      <w:r>
        <w:rPr>
          <w:spacing w:val="-5"/>
          <w:w w:val="95"/>
          <w:u w:val="none"/>
          <w:shd w:val="clear" w:color="auto" w:fill="0099FF"/>
        </w:rPr>
        <w:t xml:space="preserve"> </w:t>
      </w:r>
      <w:r>
        <w:rPr>
          <w:spacing w:val="3"/>
          <w:w w:val="95"/>
          <w:u w:val="none"/>
          <w:shd w:val="clear" w:color="auto" w:fill="0099FF"/>
        </w:rPr>
        <w:t>INFORMATION</w:t>
      </w:r>
      <w:r>
        <w:rPr>
          <w:spacing w:val="3"/>
          <w:u w:val="none"/>
          <w:shd w:val="clear" w:color="auto" w:fill="0099FF"/>
        </w:rPr>
        <w:tab/>
      </w:r>
    </w:p>
    <w:p w:rsidR="00A641FC" w:rsidRDefault="00A641FC">
      <w:pPr>
        <w:pStyle w:val="BodyText"/>
        <w:rPr>
          <w:b/>
          <w:sz w:val="15"/>
        </w:rPr>
      </w:pPr>
    </w:p>
    <w:p w:rsidR="00A641FC" w:rsidRDefault="00492011">
      <w:pPr>
        <w:pStyle w:val="BodyText"/>
        <w:tabs>
          <w:tab w:val="left" w:pos="2833"/>
          <w:tab w:val="left" w:pos="4993"/>
          <w:tab w:val="left" w:pos="7154"/>
        </w:tabs>
        <w:spacing w:before="93"/>
        <w:ind w:left="312"/>
      </w:pPr>
      <w:r>
        <w:t>Health</w:t>
      </w:r>
      <w:r>
        <w:rPr>
          <w:spacing w:val="-2"/>
        </w:rPr>
        <w:t xml:space="preserve"> </w:t>
      </w:r>
      <w:r>
        <w:t>Hazard</w:t>
      </w:r>
      <w:r>
        <w:rPr>
          <w:spacing w:val="-5"/>
        </w:rPr>
        <w:t xml:space="preserve"> </w:t>
      </w:r>
      <w:r>
        <w:t>1</w:t>
      </w:r>
      <w:r>
        <w:tab/>
        <w:t>Flammability</w:t>
      </w:r>
      <w:r>
        <w:rPr>
          <w:spacing w:val="-7"/>
        </w:rPr>
        <w:t xml:space="preserve"> </w:t>
      </w:r>
      <w:r>
        <w:t>2</w:t>
      </w:r>
      <w:r>
        <w:tab/>
      </w:r>
      <w:r>
        <w:t>Reactivity</w:t>
      </w:r>
      <w:r>
        <w:rPr>
          <w:spacing w:val="-6"/>
        </w:rPr>
        <w:t xml:space="preserve"> </w:t>
      </w:r>
      <w:r>
        <w:t>0</w:t>
      </w:r>
      <w:r>
        <w:tab/>
        <w:t>Personal Protection</w:t>
      </w:r>
      <w:r>
        <w:rPr>
          <w:spacing w:val="-3"/>
        </w:rPr>
        <w:t xml:space="preserve"> </w:t>
      </w:r>
      <w:r>
        <w:t>B</w:t>
      </w:r>
    </w:p>
    <w:p w:rsidR="00A641FC" w:rsidRDefault="00A641FC">
      <w:pPr>
        <w:pStyle w:val="BodyText"/>
        <w:rPr>
          <w:sz w:val="22"/>
        </w:rPr>
      </w:pPr>
    </w:p>
    <w:p w:rsidR="00A641FC" w:rsidRDefault="00E72107">
      <w:pPr>
        <w:pStyle w:val="BodyText"/>
        <w:ind w:left="312" w:right="330" w:firstLine="56"/>
      </w:pPr>
      <w:r>
        <w:t>T</w:t>
      </w:r>
      <w:r w:rsidR="00492011">
        <w:t>he preparer of this SDS, believes that the information contained herein (including data and statements) is accurate as of the date thereof. NO WARRANTY OR MERCHANTABILITY, FITNESS FOR ANY PARTICULAR PURPOSE, OR ANY OTHER WARRANTY, EXPRESS O</w:t>
      </w:r>
      <w:r w:rsidR="00492011">
        <w:t>R IMPLIED, IS MADE AS CONCERNS THE INFORMATION HEREIN PROVIDED. The</w:t>
      </w:r>
    </w:p>
    <w:p w:rsidR="00A641FC" w:rsidRDefault="00492011">
      <w:pPr>
        <w:pStyle w:val="BodyText"/>
        <w:ind w:left="312" w:right="236"/>
      </w:pPr>
      <w:proofErr w:type="gramStart"/>
      <w:r>
        <w:t>information</w:t>
      </w:r>
      <w:proofErr w:type="gramEnd"/>
      <w:r>
        <w:t xml:space="preserve"> provided herein relates only to the specific product designated and may not be valid where such product is used in combination with any other materials or in any process. Furth</w:t>
      </w:r>
      <w:r>
        <w:t xml:space="preserve">er, since the conditions and methods of use of the product and the information referred to herein are beyond the control of </w:t>
      </w:r>
      <w:proofErr w:type="spellStart"/>
      <w:r>
        <w:t>Arro</w:t>
      </w:r>
      <w:proofErr w:type="spellEnd"/>
      <w:r>
        <w:t xml:space="preserve">-Mark LLC, the preparer of this SDS (references to </w:t>
      </w:r>
      <w:proofErr w:type="spellStart"/>
      <w:r>
        <w:t>Arro</w:t>
      </w:r>
      <w:proofErr w:type="spellEnd"/>
      <w:r>
        <w:t xml:space="preserve">-Mark LLC, the preparer of this SDS, including its divisions, affiliates </w:t>
      </w:r>
      <w:r>
        <w:t xml:space="preserve">and subsidiaries). </w:t>
      </w:r>
      <w:proofErr w:type="spellStart"/>
      <w:r>
        <w:t>Arro</w:t>
      </w:r>
      <w:proofErr w:type="spellEnd"/>
      <w:r>
        <w:t>-Mark LLC, the preparer of this SDS, expressly disclaims all liability as to any results obtained or arising from any use of the product or such information. No statement made herein shall be construed as a permission or recommendati</w:t>
      </w:r>
      <w:r>
        <w:t>on for the use of any product in a manner that might infringe existing patents.</w:t>
      </w:r>
    </w:p>
    <w:p w:rsidR="00A641FC" w:rsidRDefault="00A641FC">
      <w:pPr>
        <w:pStyle w:val="BodyText"/>
        <w:spacing w:before="6"/>
        <w:rPr>
          <w:sz w:val="19"/>
        </w:rPr>
      </w:pPr>
    </w:p>
    <w:p w:rsidR="00A641FC" w:rsidRDefault="00492011">
      <w:pPr>
        <w:pStyle w:val="Heading2"/>
        <w:rPr>
          <w:u w:val="none"/>
        </w:rPr>
      </w:pPr>
      <w:r>
        <w:rPr>
          <w:u w:val="none"/>
        </w:rPr>
        <w:t>End of Safety Data Sheet</w:t>
      </w:r>
    </w:p>
    <w:sectPr w:rsidR="00A641FC">
      <w:pgSz w:w="11920" w:h="16860"/>
      <w:pgMar w:top="1580" w:right="920" w:bottom="1260" w:left="1180" w:header="0" w:footer="9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11" w:rsidRDefault="00492011">
      <w:r>
        <w:separator/>
      </w:r>
    </w:p>
  </w:endnote>
  <w:endnote w:type="continuationSeparator" w:id="0">
    <w:p w:rsidR="00492011" w:rsidRDefault="0049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CD" w:rsidRDefault="009A5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FC" w:rsidRDefault="00492011">
    <w:pPr>
      <w:pStyle w:val="BodyText"/>
      <w:spacing w:line="14" w:lineRule="auto"/>
      <w:rPr>
        <w:sz w:val="15"/>
      </w:rPr>
    </w:pPr>
    <w:r>
      <w:pict>
        <v:shapetype id="_x0000_t202" coordsize="21600,21600" o:spt="202" path="m,l,21600r21600,l21600,xe">
          <v:stroke joinstyle="miter"/>
          <v:path gradientshapeok="t" o:connecttype="rect"/>
        </v:shapetype>
        <v:shape id="_x0000_s2049" type="#_x0000_t202" style="position:absolute;margin-left:278.9pt;margin-top:777.7pt;width:36.8pt;height:15.3pt;z-index:-251658752;mso-position-horizontal-relative:page;mso-position-vertical-relative:page" filled="f" stroked="f">
          <v:textbox inset="0,0,0,0">
            <w:txbxContent>
              <w:p w:rsidR="00A641FC" w:rsidRDefault="00492011">
                <w:pPr>
                  <w:spacing w:before="10"/>
                  <w:ind w:left="20"/>
                  <w:rPr>
                    <w:rFonts w:ascii="Times New Roman"/>
                    <w:sz w:val="24"/>
                  </w:rPr>
                </w:pPr>
                <w:proofErr w:type="gramStart"/>
                <w:r>
                  <w:rPr>
                    <w:sz w:val="20"/>
                  </w:rPr>
                  <w:t xml:space="preserve">Page </w:t>
                </w:r>
                <w:proofErr w:type="gramEnd"/>
                <w:r>
                  <w:fldChar w:fldCharType="begin"/>
                </w:r>
                <w:r>
                  <w:rPr>
                    <w:rFonts w:ascii="Times New Roman"/>
                    <w:sz w:val="24"/>
                  </w:rPr>
                  <w:instrText xml:space="preserve"> PAGE </w:instrText>
                </w:r>
                <w:r>
                  <w:fldChar w:fldCharType="separate"/>
                </w:r>
                <w:r w:rsidR="009A53CD">
                  <w:rPr>
                    <w:rFonts w:ascii="Times New Roman"/>
                    <w:noProof/>
                    <w:sz w:val="24"/>
                  </w:rPr>
                  <w:t>1</w:t>
                </w:r>
                <w:r>
                  <w:fldChar w:fldCharType="end"/>
                </w:r>
                <w:proofErr w:type="gramStart"/>
                <w:r>
                  <w:rPr>
                    <w:rFonts w:ascii="Times New Roman"/>
                    <w:sz w:val="24"/>
                  </w:rPr>
                  <w:t>.</w:t>
                </w:r>
                <w:proofErr w:type="gramEnd"/>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CD" w:rsidRDefault="009A5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11" w:rsidRDefault="00492011">
      <w:r>
        <w:separator/>
      </w:r>
    </w:p>
  </w:footnote>
  <w:footnote w:type="continuationSeparator" w:id="0">
    <w:p w:rsidR="00492011" w:rsidRDefault="00492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CD" w:rsidRDefault="009A5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CD" w:rsidRDefault="009A53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CD" w:rsidRDefault="009A5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66894"/>
    <w:multiLevelType w:val="multilevel"/>
    <w:tmpl w:val="00924600"/>
    <w:lvl w:ilvl="0">
      <w:start w:val="14"/>
      <w:numFmt w:val="decimal"/>
      <w:lvlText w:val="%1"/>
      <w:lvlJc w:val="left"/>
      <w:pPr>
        <w:ind w:left="764" w:hanging="444"/>
        <w:jc w:val="left"/>
      </w:pPr>
      <w:rPr>
        <w:rFonts w:hint="default"/>
        <w:lang w:val="en-US" w:eastAsia="en-US" w:bidi="en-US"/>
      </w:rPr>
    </w:lvl>
    <w:lvl w:ilvl="1">
      <w:start w:val="1"/>
      <w:numFmt w:val="decimal"/>
      <w:lvlText w:val="%1.%2"/>
      <w:lvlJc w:val="left"/>
      <w:pPr>
        <w:ind w:left="764" w:hanging="444"/>
        <w:jc w:val="left"/>
      </w:pPr>
      <w:rPr>
        <w:rFonts w:ascii="Calibri" w:eastAsia="Calibri" w:hAnsi="Calibri" w:cs="Calibri" w:hint="default"/>
        <w:b/>
        <w:bCs/>
        <w:w w:val="100"/>
        <w:sz w:val="22"/>
        <w:szCs w:val="22"/>
        <w:lang w:val="en-US" w:eastAsia="en-US" w:bidi="en-US"/>
      </w:rPr>
    </w:lvl>
    <w:lvl w:ilvl="2">
      <w:numFmt w:val="bullet"/>
      <w:lvlText w:val="•"/>
      <w:lvlJc w:val="left"/>
      <w:pPr>
        <w:ind w:left="2570" w:hanging="444"/>
      </w:pPr>
      <w:rPr>
        <w:rFonts w:hint="default"/>
        <w:lang w:val="en-US" w:eastAsia="en-US" w:bidi="en-US"/>
      </w:rPr>
    </w:lvl>
    <w:lvl w:ilvl="3">
      <w:numFmt w:val="bullet"/>
      <w:lvlText w:val="•"/>
      <w:lvlJc w:val="left"/>
      <w:pPr>
        <w:ind w:left="3475" w:hanging="444"/>
      </w:pPr>
      <w:rPr>
        <w:rFonts w:hint="default"/>
        <w:lang w:val="en-US" w:eastAsia="en-US" w:bidi="en-US"/>
      </w:rPr>
    </w:lvl>
    <w:lvl w:ilvl="4">
      <w:numFmt w:val="bullet"/>
      <w:lvlText w:val="•"/>
      <w:lvlJc w:val="left"/>
      <w:pPr>
        <w:ind w:left="4380" w:hanging="444"/>
      </w:pPr>
      <w:rPr>
        <w:rFonts w:hint="default"/>
        <w:lang w:val="en-US" w:eastAsia="en-US" w:bidi="en-US"/>
      </w:rPr>
    </w:lvl>
    <w:lvl w:ilvl="5">
      <w:numFmt w:val="bullet"/>
      <w:lvlText w:val="•"/>
      <w:lvlJc w:val="left"/>
      <w:pPr>
        <w:ind w:left="5286" w:hanging="444"/>
      </w:pPr>
      <w:rPr>
        <w:rFonts w:hint="default"/>
        <w:lang w:val="en-US" w:eastAsia="en-US" w:bidi="en-US"/>
      </w:rPr>
    </w:lvl>
    <w:lvl w:ilvl="6">
      <w:numFmt w:val="bullet"/>
      <w:lvlText w:val="•"/>
      <w:lvlJc w:val="left"/>
      <w:pPr>
        <w:ind w:left="6191" w:hanging="444"/>
      </w:pPr>
      <w:rPr>
        <w:rFonts w:hint="default"/>
        <w:lang w:val="en-US" w:eastAsia="en-US" w:bidi="en-US"/>
      </w:rPr>
    </w:lvl>
    <w:lvl w:ilvl="7">
      <w:numFmt w:val="bullet"/>
      <w:lvlText w:val="•"/>
      <w:lvlJc w:val="left"/>
      <w:pPr>
        <w:ind w:left="7096" w:hanging="444"/>
      </w:pPr>
      <w:rPr>
        <w:rFonts w:hint="default"/>
        <w:lang w:val="en-US" w:eastAsia="en-US" w:bidi="en-US"/>
      </w:rPr>
    </w:lvl>
    <w:lvl w:ilvl="8">
      <w:numFmt w:val="bullet"/>
      <w:lvlText w:val="•"/>
      <w:lvlJc w:val="left"/>
      <w:pPr>
        <w:ind w:left="8001" w:hanging="44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641FC"/>
    <w:rsid w:val="00492011"/>
    <w:rsid w:val="009A53CD"/>
    <w:rsid w:val="00A641FC"/>
    <w:rsid w:val="00E7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line="268" w:lineRule="exact"/>
      <w:ind w:left="316"/>
      <w:outlineLvl w:val="0"/>
    </w:pPr>
    <w:rPr>
      <w:rFonts w:ascii="Calibri" w:eastAsia="Calibri" w:hAnsi="Calibri" w:cs="Calibri"/>
      <w:b/>
      <w:bCs/>
    </w:rPr>
  </w:style>
  <w:style w:type="paragraph" w:styleId="Heading2">
    <w:name w:val="heading 2"/>
    <w:basedOn w:val="Normal"/>
    <w:uiPriority w:val="1"/>
    <w:qFormat/>
    <w:pPr>
      <w:ind w:left="312"/>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64" w:lineRule="exact"/>
      <w:ind w:left="764" w:hanging="444"/>
    </w:pPr>
    <w:rPr>
      <w:rFonts w:ascii="Calibri" w:eastAsia="Calibri" w:hAnsi="Calibri" w:cs="Calibri"/>
    </w:rPr>
  </w:style>
  <w:style w:type="paragraph" w:customStyle="1" w:styleId="TableParagraph">
    <w:name w:val="Table Paragraph"/>
    <w:basedOn w:val="Normal"/>
    <w:uiPriority w:val="1"/>
    <w:qFormat/>
    <w:pPr>
      <w:spacing w:line="210" w:lineRule="exact"/>
      <w:ind w:left="111"/>
    </w:pPr>
  </w:style>
  <w:style w:type="paragraph" w:styleId="Header">
    <w:name w:val="header"/>
    <w:basedOn w:val="Normal"/>
    <w:link w:val="HeaderChar"/>
    <w:uiPriority w:val="99"/>
    <w:unhideWhenUsed/>
    <w:rsid w:val="009A53CD"/>
    <w:pPr>
      <w:tabs>
        <w:tab w:val="center" w:pos="4680"/>
        <w:tab w:val="right" w:pos="9360"/>
      </w:tabs>
    </w:pPr>
  </w:style>
  <w:style w:type="character" w:customStyle="1" w:styleId="HeaderChar">
    <w:name w:val="Header Char"/>
    <w:basedOn w:val="DefaultParagraphFont"/>
    <w:link w:val="Header"/>
    <w:uiPriority w:val="99"/>
    <w:rsid w:val="009A53CD"/>
    <w:rPr>
      <w:rFonts w:ascii="Arial" w:eastAsia="Arial" w:hAnsi="Arial" w:cs="Arial"/>
      <w:lang w:bidi="en-US"/>
    </w:rPr>
  </w:style>
  <w:style w:type="paragraph" w:styleId="Footer">
    <w:name w:val="footer"/>
    <w:basedOn w:val="Normal"/>
    <w:link w:val="FooterChar"/>
    <w:uiPriority w:val="99"/>
    <w:unhideWhenUsed/>
    <w:rsid w:val="009A53CD"/>
    <w:pPr>
      <w:tabs>
        <w:tab w:val="center" w:pos="4680"/>
        <w:tab w:val="right" w:pos="9360"/>
      </w:tabs>
    </w:pPr>
  </w:style>
  <w:style w:type="character" w:customStyle="1" w:styleId="FooterChar">
    <w:name w:val="Footer Char"/>
    <w:basedOn w:val="DefaultParagraphFont"/>
    <w:link w:val="Footer"/>
    <w:uiPriority w:val="99"/>
    <w:rsid w:val="009A53CD"/>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1997</Words>
  <Characters>11389</Characters>
  <Application>Microsoft Office Word</Application>
  <DocSecurity>8</DocSecurity>
  <Lines>94</Lines>
  <Paragraphs>26</Paragraphs>
  <ScaleCrop>false</ScaleCrop>
  <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2019-06-11T17:11:00Z</dcterms:created>
  <dcterms:modified xsi:type="dcterms:W3CDTF">2019-06-11T17:11:00Z</dcterms:modified>
</cp:coreProperties>
</file>